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608" w:rsidRPr="00BA7608" w:rsidRDefault="00BA7608" w:rsidP="00BA7608">
      <w:pPr>
        <w:spacing w:after="0" w:line="240" w:lineRule="auto"/>
        <w:rPr>
          <w:rFonts w:ascii="Times New Roman" w:eastAsia="Times New Roman" w:hAnsi="Times New Roman" w:cs="Times New Roman"/>
          <w:sz w:val="28"/>
          <w:szCs w:val="28"/>
        </w:rPr>
      </w:pPr>
      <w:r w:rsidRPr="00BA7608">
        <w:rPr>
          <w:rFonts w:ascii="Times New Roman" w:eastAsia="Times New Roman" w:hAnsi="Times New Roman" w:cs="Times New Roman"/>
          <w:sz w:val="28"/>
          <w:szCs w:val="28"/>
        </w:rPr>
        <w:t>Prices of all drugs incorporated in the First Schedule to DPCO, 2013 are monitored and controlled by the National Pharmaceutical Pricing Authority (NPPA)</w:t>
      </w:r>
    </w:p>
    <w:p w:rsidR="00BA7608" w:rsidRDefault="00BA7608" w:rsidP="00BA7608">
      <w:pPr>
        <w:shd w:val="clear" w:color="auto" w:fill="FFFFFF"/>
        <w:spacing w:after="0" w:line="240" w:lineRule="auto"/>
        <w:rPr>
          <w:rFonts w:ascii="Times New Roman" w:eastAsia="Times New Roman" w:hAnsi="Times New Roman" w:cs="Times New Roman"/>
          <w:color w:val="333333"/>
          <w:sz w:val="28"/>
          <w:szCs w:val="28"/>
        </w:rPr>
      </w:pPr>
      <w:r w:rsidRPr="00BA7608">
        <w:rPr>
          <w:rFonts w:ascii="Times New Roman" w:eastAsia="Times New Roman" w:hAnsi="Times New Roman" w:cs="Times New Roman"/>
          <w:color w:val="333333"/>
          <w:sz w:val="28"/>
          <w:szCs w:val="28"/>
        </w:rPr>
        <w:t>Always keep the following in mind:</w:t>
      </w:r>
    </w:p>
    <w:p w:rsidR="00BA7608" w:rsidRPr="00BA7608" w:rsidRDefault="00BA7608" w:rsidP="00BA7608">
      <w:pPr>
        <w:shd w:val="clear" w:color="auto" w:fill="FFFFFF"/>
        <w:spacing w:after="0" w:line="240" w:lineRule="auto"/>
        <w:rPr>
          <w:rFonts w:ascii="Times New Roman" w:eastAsia="Times New Roman" w:hAnsi="Times New Roman" w:cs="Times New Roman"/>
          <w:color w:val="333333"/>
          <w:sz w:val="28"/>
          <w:szCs w:val="28"/>
        </w:rPr>
      </w:pPr>
      <w:r w:rsidRPr="00BA7608">
        <w:rPr>
          <w:rFonts w:ascii="Times New Roman" w:eastAsia="Times New Roman" w:hAnsi="Times New Roman" w:cs="Times New Roman"/>
          <w:color w:val="333333"/>
          <w:sz w:val="28"/>
          <w:szCs w:val="28"/>
        </w:rPr>
        <w:t>Do not pay more than the MRP (Maximum Retail Price)</w:t>
      </w:r>
      <w:r w:rsidRPr="00BA7608">
        <w:rPr>
          <w:rFonts w:ascii="Times New Roman" w:eastAsia="Times New Roman" w:hAnsi="Times New Roman" w:cs="Times New Roman"/>
          <w:color w:val="FF0000"/>
          <w:sz w:val="28"/>
          <w:szCs w:val="28"/>
        </w:rPr>
        <w:t>*</w:t>
      </w:r>
    </w:p>
    <w:p w:rsidR="00BA7608" w:rsidRPr="00BA7608" w:rsidRDefault="00BA7608" w:rsidP="00BA7608">
      <w:pPr>
        <w:numPr>
          <w:ilvl w:val="1"/>
          <w:numId w:val="1"/>
        </w:numPr>
        <w:shd w:val="clear" w:color="auto" w:fill="FFFFFF"/>
        <w:spacing w:after="0" w:line="240" w:lineRule="auto"/>
        <w:ind w:left="0"/>
        <w:rPr>
          <w:rFonts w:ascii="Times New Roman" w:eastAsia="Times New Roman" w:hAnsi="Times New Roman" w:cs="Times New Roman"/>
          <w:color w:val="333333"/>
          <w:sz w:val="28"/>
          <w:szCs w:val="28"/>
        </w:rPr>
      </w:pPr>
      <w:r w:rsidRPr="00BA7608">
        <w:rPr>
          <w:rFonts w:ascii="Times New Roman" w:eastAsia="Times New Roman" w:hAnsi="Times New Roman" w:cs="Times New Roman"/>
          <w:color w:val="333333"/>
          <w:sz w:val="28"/>
          <w:szCs w:val="28"/>
        </w:rPr>
        <w:t xml:space="preserve">For scheduled (NLEM) drugs/new drugs, the price notified by NPPA is ceiling/retail price per unit. Please multiply by the number of units contained in a pack (tablets/ml/dosage unit) with </w:t>
      </w:r>
      <w:proofErr w:type="gramStart"/>
      <w:r w:rsidRPr="00BA7608">
        <w:rPr>
          <w:rFonts w:ascii="Times New Roman" w:eastAsia="Times New Roman" w:hAnsi="Times New Roman" w:cs="Times New Roman"/>
          <w:color w:val="333333"/>
          <w:sz w:val="28"/>
          <w:szCs w:val="28"/>
        </w:rPr>
        <w:t>the per</w:t>
      </w:r>
      <w:proofErr w:type="gramEnd"/>
      <w:r w:rsidRPr="00BA7608">
        <w:rPr>
          <w:rFonts w:ascii="Times New Roman" w:eastAsia="Times New Roman" w:hAnsi="Times New Roman" w:cs="Times New Roman"/>
          <w:color w:val="333333"/>
          <w:sz w:val="28"/>
          <w:szCs w:val="28"/>
        </w:rPr>
        <w:t xml:space="preserve"> unit ceiling price in order to derive the ceiling price of the pack. The MRP of pack must not exceed the ceiling price of the pack plus local taxes.  </w:t>
      </w:r>
      <w:r w:rsidRPr="00BA7608">
        <w:rPr>
          <w:rFonts w:ascii="Times New Roman" w:eastAsia="Times New Roman" w:hAnsi="Times New Roman" w:cs="Times New Roman"/>
          <w:color w:val="FF0000"/>
          <w:sz w:val="28"/>
          <w:szCs w:val="28"/>
        </w:rPr>
        <w:t>*</w:t>
      </w:r>
    </w:p>
    <w:p w:rsidR="00BA7608" w:rsidRPr="00BA7608" w:rsidRDefault="00BA7608" w:rsidP="00BA7608">
      <w:pPr>
        <w:numPr>
          <w:ilvl w:val="1"/>
          <w:numId w:val="1"/>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rPr>
      </w:pPr>
      <w:r w:rsidRPr="00BA7608">
        <w:rPr>
          <w:rFonts w:ascii="Times New Roman" w:eastAsia="Times New Roman" w:hAnsi="Times New Roman" w:cs="Times New Roman"/>
          <w:color w:val="333333"/>
          <w:sz w:val="28"/>
          <w:szCs w:val="28"/>
        </w:rPr>
        <w:t>For non-scheduled (Para 19) drugs, the price notified by NPPA is the MRP per unit. Hence the MRP per pack cannot exceed the sum of the units in a pack multiplied by the MRP per unit.</w:t>
      </w:r>
      <w:r w:rsidRPr="00BA7608">
        <w:rPr>
          <w:rFonts w:ascii="Times New Roman" w:eastAsia="Times New Roman" w:hAnsi="Times New Roman" w:cs="Times New Roman"/>
          <w:color w:val="FF0000"/>
          <w:sz w:val="28"/>
          <w:szCs w:val="28"/>
        </w:rPr>
        <w:t>*</w:t>
      </w:r>
    </w:p>
    <w:p w:rsidR="00BA7608" w:rsidRPr="00BA7608" w:rsidRDefault="00BA7608" w:rsidP="00BA7608">
      <w:pPr>
        <w:numPr>
          <w:ilvl w:val="1"/>
          <w:numId w:val="1"/>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rPr>
      </w:pPr>
      <w:r w:rsidRPr="00BA7608">
        <w:rPr>
          <w:rFonts w:ascii="Times New Roman" w:eastAsia="Times New Roman" w:hAnsi="Times New Roman" w:cs="Times New Roman"/>
          <w:color w:val="333333"/>
          <w:sz w:val="28"/>
          <w:szCs w:val="28"/>
        </w:rPr>
        <w:t>Ceiling price of scheduled drugs is revised on the 1st of April every year on the basis of wholesale price index (WPI) of the previous year. Manufacturers who wish to avail themselves of the revised ceiling price have to send prior intimation to the NPPA. In any case MRP at no point in time can exceed ceiling price plus local taxes.  </w:t>
      </w:r>
      <w:r w:rsidRPr="00BA7608">
        <w:rPr>
          <w:rFonts w:ascii="Times New Roman" w:eastAsia="Times New Roman" w:hAnsi="Times New Roman" w:cs="Times New Roman"/>
          <w:color w:val="FF0000"/>
          <w:sz w:val="28"/>
          <w:szCs w:val="28"/>
        </w:rPr>
        <w:t>*</w:t>
      </w:r>
    </w:p>
    <w:p w:rsidR="00BA7608" w:rsidRPr="00BA7608" w:rsidRDefault="00BA7608" w:rsidP="00BA7608">
      <w:pPr>
        <w:numPr>
          <w:ilvl w:val="1"/>
          <w:numId w:val="1"/>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rPr>
      </w:pPr>
      <w:r w:rsidRPr="00BA7608">
        <w:rPr>
          <w:rFonts w:ascii="Times New Roman" w:eastAsia="Times New Roman" w:hAnsi="Times New Roman" w:cs="Times New Roman"/>
          <w:color w:val="333333"/>
          <w:sz w:val="28"/>
          <w:szCs w:val="28"/>
        </w:rPr>
        <w:t>With respect to non-scheduled drugs year-on-year increase cannot exceed 10% of the then existing MRP.</w:t>
      </w:r>
      <w:r w:rsidRPr="00BA7608">
        <w:rPr>
          <w:rFonts w:ascii="Times New Roman" w:eastAsia="Times New Roman" w:hAnsi="Times New Roman" w:cs="Times New Roman"/>
          <w:color w:val="FF0000"/>
          <w:sz w:val="28"/>
          <w:szCs w:val="28"/>
        </w:rPr>
        <w:t>*</w:t>
      </w:r>
    </w:p>
    <w:p w:rsidR="00BA7608" w:rsidRPr="00BA7608" w:rsidRDefault="00BA7608" w:rsidP="00BA7608">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rPr>
      </w:pPr>
      <w:r w:rsidRPr="00BA7608">
        <w:rPr>
          <w:rFonts w:ascii="Times New Roman" w:eastAsia="Times New Roman" w:hAnsi="Times New Roman" w:cs="Times New Roman"/>
          <w:color w:val="333333"/>
          <w:sz w:val="28"/>
          <w:szCs w:val="28"/>
        </w:rPr>
        <w:t>Check the expiry date of medicine carefully</w:t>
      </w:r>
    </w:p>
    <w:p w:rsidR="00BA7608" w:rsidRPr="00BA7608" w:rsidRDefault="00BA7608" w:rsidP="00BA7608">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rPr>
      </w:pPr>
      <w:r w:rsidRPr="00BA7608">
        <w:rPr>
          <w:rFonts w:ascii="Times New Roman" w:eastAsia="Times New Roman" w:hAnsi="Times New Roman" w:cs="Times New Roman"/>
          <w:color w:val="333333"/>
          <w:sz w:val="28"/>
          <w:szCs w:val="28"/>
        </w:rPr>
        <w:t>Verify the MRP is not more than the ceiling price plus local taxes</w:t>
      </w:r>
    </w:p>
    <w:p w:rsidR="00BA7608" w:rsidRPr="00BA7608" w:rsidRDefault="00BA7608" w:rsidP="00BA7608">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rPr>
      </w:pPr>
      <w:r w:rsidRPr="00BA7608">
        <w:rPr>
          <w:rFonts w:ascii="Times New Roman" w:eastAsia="Times New Roman" w:hAnsi="Times New Roman" w:cs="Times New Roman"/>
          <w:color w:val="333333"/>
          <w:sz w:val="28"/>
          <w:szCs w:val="28"/>
        </w:rPr>
        <w:t>Ceiling prices of controlled drugs are available in the NPPA's website. For any overcharging or refusal or shortage of drug, report to NPPA</w:t>
      </w:r>
    </w:p>
    <w:p w:rsidR="00BA7608" w:rsidRPr="00BA7608" w:rsidRDefault="00BA7608" w:rsidP="00BA7608">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333333"/>
          <w:sz w:val="16"/>
          <w:szCs w:val="16"/>
        </w:rPr>
      </w:pPr>
      <w:r w:rsidRPr="00BA7608">
        <w:rPr>
          <w:rFonts w:ascii="Times New Roman" w:eastAsia="Times New Roman" w:hAnsi="Times New Roman" w:cs="Times New Roman"/>
          <w:color w:val="333333"/>
          <w:sz w:val="28"/>
          <w:szCs w:val="28"/>
        </w:rPr>
        <w:t>Insist on cash memo from the chemist</w:t>
      </w:r>
    </w:p>
    <w:p w:rsidR="00BA7608" w:rsidRPr="00BA7608" w:rsidRDefault="00BA7608" w:rsidP="00BA7608">
      <w:pPr>
        <w:rPr>
          <w:rFonts w:ascii="Times New Roman" w:hAnsi="Times New Roman" w:cs="Times New Roman"/>
          <w:sz w:val="28"/>
          <w:szCs w:val="28"/>
        </w:rPr>
      </w:pPr>
      <w:r w:rsidRPr="00BA7608">
        <w:rPr>
          <w:rFonts w:ascii="Times New Roman" w:hAnsi="Times New Roman" w:cs="Times New Roman"/>
          <w:sz w:val="28"/>
          <w:szCs w:val="28"/>
        </w:rPr>
        <w:t>The National Pharmaceutical Pricing Authority was set up as an attached office of the Department of Chemicals and Petrochemicals (now Department of Pharmaceuticals since July, 2008) on 29th August 1997. It has been entrusted inter-alia, with the following functions</w:t>
      </w:r>
    </w:p>
    <w:p w:rsidR="00662645" w:rsidRPr="00BA7608" w:rsidRDefault="00BA7608" w:rsidP="00BA7608">
      <w:pPr>
        <w:rPr>
          <w:rFonts w:ascii="Times New Roman" w:hAnsi="Times New Roman" w:cs="Times New Roman"/>
          <w:sz w:val="28"/>
          <w:szCs w:val="28"/>
        </w:rPr>
      </w:pPr>
      <w:r w:rsidRPr="00BA7608">
        <w:rPr>
          <w:rFonts w:ascii="Times New Roman" w:hAnsi="Times New Roman" w:cs="Times New Roman"/>
          <w:sz w:val="28"/>
          <w:szCs w:val="28"/>
        </w:rPr>
        <w:t xml:space="preserve">To implement and enforce the provisions of the Drugs Price Control Order (DPCO), 1995/2013  in accordance with the powers delegated to </w:t>
      </w:r>
      <w:proofErr w:type="spellStart"/>
      <w:r w:rsidRPr="00BA7608">
        <w:rPr>
          <w:rFonts w:ascii="Times New Roman" w:hAnsi="Times New Roman" w:cs="Times New Roman"/>
          <w:sz w:val="28"/>
          <w:szCs w:val="28"/>
        </w:rPr>
        <w:t>it.To</w:t>
      </w:r>
      <w:proofErr w:type="spellEnd"/>
      <w:r w:rsidRPr="00BA7608">
        <w:rPr>
          <w:rFonts w:ascii="Times New Roman" w:hAnsi="Times New Roman" w:cs="Times New Roman"/>
          <w:sz w:val="28"/>
          <w:szCs w:val="28"/>
        </w:rPr>
        <w:t xml:space="preserve"> undertake and/or sponsor relevant studies in respect of pricing of drugs/</w:t>
      </w:r>
      <w:proofErr w:type="spellStart"/>
      <w:r w:rsidRPr="00BA7608">
        <w:rPr>
          <w:rFonts w:ascii="Times New Roman" w:hAnsi="Times New Roman" w:cs="Times New Roman"/>
          <w:sz w:val="28"/>
          <w:szCs w:val="28"/>
        </w:rPr>
        <w:t>formulations.To</w:t>
      </w:r>
      <w:proofErr w:type="spellEnd"/>
      <w:r w:rsidRPr="00BA7608">
        <w:rPr>
          <w:rFonts w:ascii="Times New Roman" w:hAnsi="Times New Roman" w:cs="Times New Roman"/>
          <w:sz w:val="28"/>
          <w:szCs w:val="28"/>
        </w:rPr>
        <w:t xml:space="preserve"> monitor the availability of drugs, identify shortages, if any, and to take remedial </w:t>
      </w:r>
      <w:proofErr w:type="spellStart"/>
      <w:r w:rsidRPr="00BA7608">
        <w:rPr>
          <w:rFonts w:ascii="Times New Roman" w:hAnsi="Times New Roman" w:cs="Times New Roman"/>
          <w:sz w:val="28"/>
          <w:szCs w:val="28"/>
        </w:rPr>
        <w:t>steps.To</w:t>
      </w:r>
      <w:proofErr w:type="spellEnd"/>
      <w:r w:rsidRPr="00BA7608">
        <w:rPr>
          <w:rFonts w:ascii="Times New Roman" w:hAnsi="Times New Roman" w:cs="Times New Roman"/>
          <w:sz w:val="28"/>
          <w:szCs w:val="28"/>
        </w:rPr>
        <w:t xml:space="preserve"> collect/maintain data on production, exports and imports, market share of individual companies, profitability of companies etc. for bulk drugs and </w:t>
      </w:r>
      <w:proofErr w:type="spellStart"/>
      <w:r w:rsidRPr="00BA7608">
        <w:rPr>
          <w:rFonts w:ascii="Times New Roman" w:hAnsi="Times New Roman" w:cs="Times New Roman"/>
          <w:sz w:val="28"/>
          <w:szCs w:val="28"/>
        </w:rPr>
        <w:t>formulations.To</w:t>
      </w:r>
      <w:proofErr w:type="spellEnd"/>
      <w:r w:rsidRPr="00BA7608">
        <w:rPr>
          <w:rFonts w:ascii="Times New Roman" w:hAnsi="Times New Roman" w:cs="Times New Roman"/>
          <w:sz w:val="28"/>
          <w:szCs w:val="28"/>
        </w:rPr>
        <w:t xml:space="preserve"> deal with all legal matters arising out of the decisions of the </w:t>
      </w:r>
      <w:proofErr w:type="spellStart"/>
      <w:r w:rsidRPr="00BA7608">
        <w:rPr>
          <w:rFonts w:ascii="Times New Roman" w:hAnsi="Times New Roman" w:cs="Times New Roman"/>
          <w:sz w:val="28"/>
          <w:szCs w:val="28"/>
        </w:rPr>
        <w:t>Authority.To</w:t>
      </w:r>
      <w:proofErr w:type="spellEnd"/>
      <w:r w:rsidRPr="00BA7608">
        <w:rPr>
          <w:rFonts w:ascii="Times New Roman" w:hAnsi="Times New Roman" w:cs="Times New Roman"/>
          <w:sz w:val="28"/>
          <w:szCs w:val="28"/>
        </w:rPr>
        <w:t xml:space="preserve"> render advice to the Central Government on changes/revisions in the drug </w:t>
      </w:r>
      <w:proofErr w:type="spellStart"/>
      <w:r w:rsidRPr="00BA7608">
        <w:rPr>
          <w:rFonts w:ascii="Times New Roman" w:hAnsi="Times New Roman" w:cs="Times New Roman"/>
          <w:sz w:val="28"/>
          <w:szCs w:val="28"/>
        </w:rPr>
        <w:t>policy.To</w:t>
      </w:r>
      <w:proofErr w:type="spellEnd"/>
      <w:r w:rsidRPr="00BA7608">
        <w:rPr>
          <w:rFonts w:ascii="Times New Roman" w:hAnsi="Times New Roman" w:cs="Times New Roman"/>
          <w:sz w:val="28"/>
          <w:szCs w:val="28"/>
        </w:rPr>
        <w:t xml:space="preserve"> render assistance to the Central Government in the parliamentary matters relating to the drug pricing.</w:t>
      </w:r>
    </w:p>
    <w:sectPr w:rsidR="00662645" w:rsidRPr="00BA7608" w:rsidSect="00BA7608">
      <w:pgSz w:w="12240" w:h="15840"/>
      <w:pgMar w:top="1440" w:right="567" w:bottom="567"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77D27"/>
    <w:multiLevelType w:val="multilevel"/>
    <w:tmpl w:val="427C1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A7608"/>
    <w:rsid w:val="00662645"/>
    <w:rsid w:val="00BA76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76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4471700">
      <w:bodyDiv w:val="1"/>
      <w:marLeft w:val="0"/>
      <w:marRight w:val="0"/>
      <w:marTop w:val="0"/>
      <w:marBottom w:val="0"/>
      <w:divBdr>
        <w:top w:val="none" w:sz="0" w:space="0" w:color="auto"/>
        <w:left w:val="none" w:sz="0" w:space="0" w:color="auto"/>
        <w:bottom w:val="none" w:sz="0" w:space="0" w:color="auto"/>
        <w:right w:val="none" w:sz="0" w:space="0" w:color="auto"/>
      </w:divBdr>
    </w:div>
    <w:div w:id="45714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Kumar Meena</dc:creator>
  <cp:keywords/>
  <dc:description/>
  <cp:lastModifiedBy>Mukesh Kumar Meena</cp:lastModifiedBy>
  <cp:revision>3</cp:revision>
  <dcterms:created xsi:type="dcterms:W3CDTF">2020-10-21T07:56:00Z</dcterms:created>
  <dcterms:modified xsi:type="dcterms:W3CDTF">2020-10-21T08:02:00Z</dcterms:modified>
</cp:coreProperties>
</file>