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A9" w:rsidRDefault="00FE4F98" w:rsidP="00C55F3D">
      <w:pPr>
        <w:rPr>
          <w:sz w:val="72"/>
          <w:szCs w:val="72"/>
        </w:rPr>
      </w:pPr>
      <w:r w:rsidRPr="00FE4F98">
        <w:rPr>
          <w:rFonts w:hint="cs"/>
          <w:sz w:val="72"/>
          <w:szCs w:val="72"/>
          <w:cs/>
        </w:rPr>
        <w:t>व्यवसाय और नीतिशास्त्र</w:t>
      </w: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6822A9" w:rsidRDefault="006822A9" w:rsidP="00C55F3D">
      <w:pPr>
        <w:rPr>
          <w:sz w:val="72"/>
          <w:szCs w:val="72"/>
        </w:rPr>
      </w:pPr>
    </w:p>
    <w:p w:rsidR="00C55F3D" w:rsidRPr="00AC6172" w:rsidRDefault="00C55F3D" w:rsidP="00C55F3D">
      <w:pPr>
        <w:rPr>
          <w:sz w:val="44"/>
          <w:szCs w:val="44"/>
        </w:rPr>
      </w:pPr>
      <w:r w:rsidRPr="00C55F3D">
        <w:rPr>
          <w:rFonts w:hint="cs"/>
          <w:sz w:val="44"/>
          <w:szCs w:val="44"/>
          <w:cs/>
        </w:rPr>
        <w:t xml:space="preserve"> </w:t>
      </w:r>
      <w:r w:rsidRPr="00AC6172">
        <w:rPr>
          <w:rFonts w:hint="cs"/>
          <w:sz w:val="44"/>
          <w:szCs w:val="44"/>
          <w:cs/>
        </w:rPr>
        <w:t xml:space="preserve">यूनिट </w:t>
      </w:r>
      <w:r w:rsidRPr="00AC6172">
        <w:rPr>
          <w:sz w:val="44"/>
          <w:szCs w:val="44"/>
          <w:cs/>
        </w:rPr>
        <w:t>–</w:t>
      </w:r>
      <w:r w:rsidRPr="00AC6172">
        <w:rPr>
          <w:rFonts w:hint="cs"/>
          <w:sz w:val="44"/>
          <w:szCs w:val="44"/>
          <w:cs/>
        </w:rPr>
        <w:t>iii : व्यवसाय, उद्धोग और प्रोद्योगिकी</w:t>
      </w:r>
    </w:p>
    <w:p w:rsidR="00C55F3D" w:rsidRPr="00AC6172" w:rsidRDefault="00C55F3D" w:rsidP="00C55F3D">
      <w:pPr>
        <w:rPr>
          <w:b/>
          <w:bCs/>
          <w:sz w:val="48"/>
          <w:szCs w:val="48"/>
        </w:rPr>
      </w:pPr>
      <w:r>
        <w:rPr>
          <w:rFonts w:hint="cs"/>
          <w:b/>
          <w:bCs/>
          <w:sz w:val="32"/>
          <w:szCs w:val="32"/>
          <w:cs/>
        </w:rPr>
        <w:t xml:space="preserve">10. </w:t>
      </w:r>
      <w:r w:rsidRPr="00AC6172">
        <w:rPr>
          <w:rFonts w:hint="cs"/>
          <w:b/>
          <w:bCs/>
          <w:sz w:val="32"/>
          <w:szCs w:val="32"/>
          <w:cs/>
        </w:rPr>
        <w:t xml:space="preserve">आन्तरिक कॉर्पोरेट सम्बन्धों में मुद्दे </w:t>
      </w:r>
    </w:p>
    <w:p w:rsidR="00C55F3D" w:rsidRDefault="00C55F3D" w:rsidP="00C55F3D">
      <w:pPr>
        <w:rPr>
          <w:sz w:val="32"/>
          <w:szCs w:val="32"/>
        </w:rPr>
      </w:pPr>
      <w:r w:rsidRPr="00AC6172">
        <w:rPr>
          <w:rFonts w:hint="cs"/>
          <w:sz w:val="36"/>
          <w:szCs w:val="32"/>
          <w:cs/>
        </w:rPr>
        <w:t xml:space="preserve">अध्याय-1 : </w:t>
      </w:r>
      <w:r w:rsidRPr="00AC6172">
        <w:rPr>
          <w:rFonts w:hint="cs"/>
          <w:sz w:val="32"/>
          <w:szCs w:val="32"/>
          <w:cs/>
        </w:rPr>
        <w:t xml:space="preserve">भर्ती करना, नौकरी से निकालना और वेतन-प्रक्रिया </w:t>
      </w:r>
    </w:p>
    <w:p w:rsidR="006822A9" w:rsidRDefault="006822A9" w:rsidP="00C55F3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</w:t>
      </w:r>
    </w:p>
    <w:p w:rsidR="006822A9" w:rsidRDefault="006822A9" w:rsidP="00C55F3D">
      <w:pPr>
        <w:rPr>
          <w:sz w:val="32"/>
          <w:szCs w:val="32"/>
        </w:rPr>
      </w:pPr>
    </w:p>
    <w:p w:rsidR="006822A9" w:rsidRDefault="006822A9" w:rsidP="00C55F3D">
      <w:pPr>
        <w:rPr>
          <w:sz w:val="32"/>
          <w:szCs w:val="32"/>
        </w:rPr>
      </w:pPr>
    </w:p>
    <w:p w:rsidR="006822A9" w:rsidRDefault="006822A9" w:rsidP="00C55F3D"/>
    <w:p w:rsidR="00C55F3D" w:rsidRDefault="00C55F3D" w:rsidP="00E95383">
      <w:pPr>
        <w:rPr>
          <w:sz w:val="32"/>
          <w:szCs w:val="32"/>
        </w:rPr>
      </w:pPr>
      <w:r w:rsidRPr="00FB55D9">
        <w:rPr>
          <w:rFonts w:hint="cs"/>
          <w:sz w:val="32"/>
          <w:szCs w:val="32"/>
          <w:cs/>
        </w:rPr>
        <w:t xml:space="preserve"> </w:t>
      </w:r>
    </w:p>
    <w:p w:rsidR="00C55F3D" w:rsidRDefault="00C55F3D" w:rsidP="00C55F3D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इकाई-4: </w:t>
      </w:r>
      <w:r w:rsidRPr="004940F0">
        <w:rPr>
          <w:rFonts w:hint="cs"/>
          <w:b/>
          <w:bCs/>
          <w:sz w:val="40"/>
          <w:szCs w:val="40"/>
          <w:cs/>
        </w:rPr>
        <w:t>आपराधिक न्याय और कानून में नीतिशास्त्र</w:t>
      </w:r>
    </w:p>
    <w:p w:rsidR="00C55F3D" w:rsidRDefault="00C55F3D" w:rsidP="00C55F3D">
      <w:pPr>
        <w:pStyle w:val="ListParagraph"/>
        <w:rPr>
          <w:sz w:val="40"/>
          <w:szCs w:val="40"/>
        </w:rPr>
      </w:pPr>
      <w:r w:rsidRPr="00EC5182">
        <w:rPr>
          <w:rFonts w:hint="cs"/>
          <w:sz w:val="40"/>
          <w:szCs w:val="40"/>
          <w:cs/>
        </w:rPr>
        <w:t xml:space="preserve">14. </w:t>
      </w:r>
      <w:r w:rsidRPr="00EC5182">
        <w:rPr>
          <w:rFonts w:hint="cs"/>
          <w:i/>
          <w:iCs/>
          <w:sz w:val="40"/>
          <w:szCs w:val="40"/>
          <w:cs/>
        </w:rPr>
        <w:t xml:space="preserve">अपराध और आपराधिक न्याय के उद्देश्य </w:t>
      </w:r>
    </w:p>
    <w:p w:rsidR="00C55F3D" w:rsidRDefault="00C55F3D" w:rsidP="00C55F3D">
      <w:pPr>
        <w:pStyle w:val="ListParagraph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1. अपराधीकरण </w:t>
      </w:r>
    </w:p>
    <w:p w:rsidR="00C55F3D" w:rsidRDefault="00C55F3D" w:rsidP="00C55F3D">
      <w:pPr>
        <w:pStyle w:val="ListParagraph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17 : दंड का नीतिशास्त्र </w:t>
      </w:r>
    </w:p>
    <w:p w:rsidR="00C55F3D" w:rsidRDefault="00C55F3D" w:rsidP="00C55F3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दंड का न्याय </w:t>
      </w:r>
    </w:p>
    <w:p w:rsidR="00C55F3D" w:rsidRDefault="00C55F3D" w:rsidP="00C55F3D">
      <w:pPr>
        <w:pStyle w:val="ListParagraph"/>
        <w:rPr>
          <w:sz w:val="40"/>
          <w:szCs w:val="40"/>
        </w:rPr>
      </w:pPr>
    </w:p>
    <w:p w:rsidR="00C55F3D" w:rsidRPr="00EC5182" w:rsidRDefault="00C55F3D" w:rsidP="00C55F3D">
      <w:pPr>
        <w:pStyle w:val="ListParagraph"/>
        <w:rPr>
          <w:sz w:val="40"/>
          <w:szCs w:val="40"/>
        </w:rPr>
      </w:pPr>
    </w:p>
    <w:p w:rsidR="00FE4F98" w:rsidRDefault="00FE4F98">
      <w:pPr>
        <w:rPr>
          <w:sz w:val="72"/>
          <w:szCs w:val="72"/>
        </w:rPr>
      </w:pPr>
    </w:p>
    <w:p w:rsidR="00786C83" w:rsidRPr="00FE4F98" w:rsidRDefault="00FE4F98">
      <w:pPr>
        <w:rPr>
          <w:sz w:val="72"/>
          <w:szCs w:val="72"/>
          <w:cs/>
        </w:rPr>
      </w:pPr>
      <w:r w:rsidRPr="00FE4F98">
        <w:rPr>
          <w:rFonts w:hint="cs"/>
          <w:sz w:val="72"/>
          <w:szCs w:val="72"/>
          <w:cs/>
        </w:rPr>
        <w:t xml:space="preserve"> </w:t>
      </w:r>
    </w:p>
    <w:sectPr w:rsidR="00786C83" w:rsidRPr="00FE4F98" w:rsidSect="0078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7629"/>
    <w:multiLevelType w:val="hybridMultilevel"/>
    <w:tmpl w:val="DF36CA72"/>
    <w:lvl w:ilvl="0" w:tplc="D49AB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FE4F98"/>
    <w:rsid w:val="00516BBD"/>
    <w:rsid w:val="006822A9"/>
    <w:rsid w:val="00786C83"/>
    <w:rsid w:val="007D6640"/>
    <w:rsid w:val="00C55F3D"/>
    <w:rsid w:val="00CB4E98"/>
    <w:rsid w:val="00E95383"/>
    <w:rsid w:val="00FE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 Choudhary</dc:creator>
  <cp:lastModifiedBy>Sudha Choudhary</cp:lastModifiedBy>
  <cp:revision>5</cp:revision>
  <dcterms:created xsi:type="dcterms:W3CDTF">2020-04-28T16:29:00Z</dcterms:created>
  <dcterms:modified xsi:type="dcterms:W3CDTF">2020-04-28T17:38:00Z</dcterms:modified>
</cp:coreProperties>
</file>