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73F21" w14:textId="6FF8231E" w:rsidR="00905E1B" w:rsidRPr="00112B51" w:rsidRDefault="00162B09" w:rsidP="00112B51">
      <w:pPr>
        <w:pStyle w:val="Title"/>
        <w:ind w:left="0"/>
        <w:jc w:val="center"/>
        <w:rPr>
          <w:b/>
          <w:bCs/>
          <w:color w:val="002060"/>
          <w:u w:val="single"/>
        </w:rPr>
      </w:pPr>
      <w:r w:rsidRPr="00112B51">
        <w:rPr>
          <w:b/>
          <w:bCs/>
          <w:color w:val="002060"/>
          <w:u w:val="single"/>
        </w:rPr>
        <w:t>DIVIDEND POLICY</w:t>
      </w:r>
    </w:p>
    <w:p w14:paraId="1D681D14" w14:textId="77777777" w:rsidR="00112B51" w:rsidRPr="00993BE0" w:rsidRDefault="00112B51" w:rsidP="00993BE0">
      <w:pPr>
        <w:spacing w:line="360" w:lineRule="auto"/>
        <w:ind w:left="-142"/>
        <w:jc w:val="center"/>
        <w:rPr>
          <w:sz w:val="24"/>
          <w:szCs w:val="24"/>
        </w:rPr>
      </w:pPr>
    </w:p>
    <w:p w14:paraId="7D0ABCA9" w14:textId="4DEF4A45" w:rsidR="000F0792" w:rsidRPr="00E634B5" w:rsidRDefault="000F0792" w:rsidP="00FF53A9">
      <w:pPr>
        <w:pStyle w:val="ListParagraph"/>
        <w:spacing w:line="276" w:lineRule="auto"/>
        <w:ind w:left="218"/>
        <w:rPr>
          <w:sz w:val="26"/>
          <w:szCs w:val="26"/>
        </w:rPr>
      </w:pPr>
      <w:r w:rsidRPr="00E634B5">
        <w:rPr>
          <w:noProof/>
          <w:sz w:val="26"/>
          <w:szCs w:val="26"/>
        </w:rPr>
        <mc:AlternateContent>
          <mc:Choice Requires="wps">
            <w:drawing>
              <wp:anchor distT="0" distB="0" distL="114300" distR="114300" simplePos="0" relativeHeight="251659264" behindDoc="0" locked="0" layoutInCell="1" allowOverlap="1" wp14:anchorId="5309F3FA" wp14:editId="74088268">
                <wp:simplePos x="0" y="0"/>
                <wp:positionH relativeFrom="column">
                  <wp:posOffset>-7620</wp:posOffset>
                </wp:positionH>
                <wp:positionV relativeFrom="paragraph">
                  <wp:posOffset>60325</wp:posOffset>
                </wp:positionV>
                <wp:extent cx="144780" cy="102870"/>
                <wp:effectExtent l="0" t="19050" r="45720" b="30480"/>
                <wp:wrapNone/>
                <wp:docPr id="1" name="Arrow: Right 1"/>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C7B7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6pt;margin-top:4.75pt;width:11.4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JQdAIAAEEFAAAOAAAAZHJzL2Uyb0RvYy54bWysVN9P2zAQfp+0/8Hy+0hawWARKapATJMQ&#10;IMrEs3HsxpLj885u0+6v39lJAwK0h2l5cHy+35+/8/nFrrNsqzAYcDWfHZWcKSehMW5d85+P11/O&#10;OAtRuEZYcKrmexX4xeLzp/PeV2oOLdhGIaMgLlS9r3kbo6+KIshWdSIcgVeOlBqwE5FEXBcNip6i&#10;d7aYl+XXogdsPIJUIdDp1aDkixxfayXjndZBRWZrTrXFvGJen9NaLM5FtUbhWyPHMsQ/VNEJ4yjp&#10;FOpKRME2aN6F6oxECKDjkYSuAK2NVLkH6mZWvulm1Qqvci8ETvATTOH/hZW323tkpqG748yJjq5o&#10;iQh9xR7Muo1slhDqfajIcOXvcZQCbVO7O41d+lMjbJdR3U+oql1kkg5nx8enZ4S9JNWsnJ+dZtSL&#10;F2ePIX5X0LG0qTmmxLmIjKjY3oRIacnhYEhCKmkoIu/i3qpUh3UPSlM7lHaevTOR1KVFthVEASGl&#10;cnE2qFrRqOH4pKQvdUpJJo8s5YApsjbWTrHHAImk72MPYUb75KoyDyfn8m+FDc6TR84MLk7OnXGA&#10;HwWw1NWYebA/gDRAk1B6hmZPl40wTEHw8toQ4jcixHuBRHu6JBrleEeLttDXHMYdZy3g74/Okz2x&#10;kbSc9TRGNQ+/NgIVZ/aHI55+o9tPc5eF45PTOQn4WvP8WuM23SXQNREXqbq8TfbRHrYaoXuiiV+m&#10;rKQSTlLumsuIB+EyDuNNb4ZUy2U2o1nzIt64lZcpeEI1celx9yTQj7SLxNdbOIycqN7wbrBNng6W&#10;mwjaZFK+4DriTXOaiTO+KekheC1nq5eXb/EHAAD//wMAUEsDBBQABgAIAAAAIQBtex8H2QAAAAYB&#10;AAAPAAAAZHJzL2Rvd25yZXYueG1sTI7BTsMwEETvSPyDtUjcWidBKRDiVIDIjUtbuLvxkgTi3RC7&#10;bfh7lhM9jVYzO/PK9ewHdcQp9EwG0mUCCqlh11Nr4G1XL+5AhWjJ2YEJDfxggHV1eVHawvGJNnjc&#10;xlZJCYXCGuhiHAutQ9Oht2HJI5J4Hzx5G+WcWu0me5JyP+gsSVba255kobMjPnfYfG0PXjC+4y6v&#10;PzcvY15TTG6e+P2V2Zjrq/nxAVTEOf6H4Q9ffqASpj0fyAU1GFikmSQN3OegxM7SFai9aH4Luir1&#10;OX71CwAA//8DAFBLAQItABQABgAIAAAAIQC2gziS/gAAAOEBAAATAAAAAAAAAAAAAAAAAAAAAABb&#10;Q29udGVudF9UeXBlc10ueG1sUEsBAi0AFAAGAAgAAAAhADj9If/WAAAAlAEAAAsAAAAAAAAAAAAA&#10;AAAALwEAAF9yZWxzLy5yZWxzUEsBAi0AFAAGAAgAAAAhAFtLUlB0AgAAQQUAAA4AAAAAAAAAAAAA&#10;AAAALgIAAGRycy9lMm9Eb2MueG1sUEsBAi0AFAAGAAgAAAAhAG17HwfZAAAABgEAAA8AAAAAAAAA&#10;AAAAAAAAzgQAAGRycy9kb3ducmV2LnhtbFBLBQYAAAAABAAEAPMAAADUBQAAAAA=&#10;" adj="13926" fillcolor="#4472c4 [3204]" strokecolor="#1f3763 [1604]" strokeweight="1pt"/>
            </w:pict>
          </mc:Fallback>
        </mc:AlternateContent>
      </w:r>
      <w:r w:rsidRPr="00E634B5">
        <w:rPr>
          <w:sz w:val="26"/>
          <w:szCs w:val="26"/>
        </w:rPr>
        <w:t>Under section 2(22), the following payments or distributions by a company to its shareholders are deemed as dividend to the extent of accumulated profits of the company:</w:t>
      </w:r>
    </w:p>
    <w:p w14:paraId="180311A7" w14:textId="075E9DBF" w:rsidR="000F0792" w:rsidRPr="00E634B5" w:rsidRDefault="000F0792" w:rsidP="000F0792">
      <w:pPr>
        <w:pStyle w:val="ListParagraph"/>
        <w:numPr>
          <w:ilvl w:val="0"/>
          <w:numId w:val="4"/>
        </w:numPr>
        <w:spacing w:line="276" w:lineRule="auto"/>
        <w:rPr>
          <w:sz w:val="26"/>
          <w:szCs w:val="26"/>
        </w:rPr>
      </w:pPr>
      <w:r w:rsidRPr="00E634B5">
        <w:rPr>
          <w:sz w:val="26"/>
          <w:szCs w:val="26"/>
        </w:rPr>
        <w:t>any distribution entailing the release of company’s assets</w:t>
      </w:r>
    </w:p>
    <w:p w14:paraId="16BCC007" w14:textId="72CC6158" w:rsidR="000F0792" w:rsidRPr="00E634B5" w:rsidRDefault="000F0792" w:rsidP="000F0792">
      <w:pPr>
        <w:pStyle w:val="ListParagraph"/>
        <w:numPr>
          <w:ilvl w:val="0"/>
          <w:numId w:val="4"/>
        </w:numPr>
        <w:spacing w:line="276" w:lineRule="auto"/>
        <w:rPr>
          <w:sz w:val="26"/>
          <w:szCs w:val="26"/>
        </w:rPr>
      </w:pPr>
      <w:r w:rsidRPr="00E634B5">
        <w:rPr>
          <w:sz w:val="26"/>
          <w:szCs w:val="26"/>
        </w:rPr>
        <w:t>any distribution of debenture, debenture stock, deposit certificates and bonus to preference shareholders</w:t>
      </w:r>
    </w:p>
    <w:p w14:paraId="7C244167" w14:textId="0EE3D122" w:rsidR="000F0792" w:rsidRPr="00E634B5" w:rsidRDefault="000F0792" w:rsidP="000F0792">
      <w:pPr>
        <w:pStyle w:val="ListParagraph"/>
        <w:numPr>
          <w:ilvl w:val="0"/>
          <w:numId w:val="4"/>
        </w:numPr>
        <w:spacing w:line="276" w:lineRule="auto"/>
        <w:rPr>
          <w:sz w:val="26"/>
          <w:szCs w:val="26"/>
        </w:rPr>
      </w:pPr>
      <w:r w:rsidRPr="00E634B5">
        <w:rPr>
          <w:sz w:val="26"/>
          <w:szCs w:val="26"/>
        </w:rPr>
        <w:t>distribution on liquidation of company</w:t>
      </w:r>
    </w:p>
    <w:p w14:paraId="35219586" w14:textId="7693207E" w:rsidR="000F0792" w:rsidRPr="00E634B5" w:rsidRDefault="000F0792" w:rsidP="000F0792">
      <w:pPr>
        <w:pStyle w:val="ListParagraph"/>
        <w:numPr>
          <w:ilvl w:val="0"/>
          <w:numId w:val="4"/>
        </w:numPr>
        <w:spacing w:line="276" w:lineRule="auto"/>
        <w:rPr>
          <w:sz w:val="26"/>
          <w:szCs w:val="26"/>
        </w:rPr>
      </w:pPr>
      <w:r w:rsidRPr="00E634B5">
        <w:rPr>
          <w:sz w:val="26"/>
          <w:szCs w:val="26"/>
        </w:rPr>
        <w:t>distribution on reduction of capital</w:t>
      </w:r>
    </w:p>
    <w:p w14:paraId="4BF3653B" w14:textId="1CA38E98" w:rsidR="000F0792" w:rsidRPr="00E634B5" w:rsidRDefault="000F0792" w:rsidP="000F0792">
      <w:pPr>
        <w:pStyle w:val="ListParagraph"/>
        <w:numPr>
          <w:ilvl w:val="0"/>
          <w:numId w:val="4"/>
        </w:numPr>
        <w:spacing w:line="276" w:lineRule="auto"/>
        <w:rPr>
          <w:sz w:val="26"/>
          <w:szCs w:val="26"/>
        </w:rPr>
      </w:pPr>
      <w:r w:rsidRPr="00E634B5">
        <w:rPr>
          <w:sz w:val="26"/>
          <w:szCs w:val="26"/>
        </w:rPr>
        <w:t>any payment by way of loan or advance by a closely held company to a shareholder holding substantial interest provided the loan should not have been made in the ordinary course of business and money lending should not be substantial part of the company’s business.</w:t>
      </w:r>
    </w:p>
    <w:p w14:paraId="49A21C15" w14:textId="73865E48" w:rsidR="000F0792" w:rsidRPr="00E634B5" w:rsidRDefault="000F0792" w:rsidP="000F0792">
      <w:pPr>
        <w:spacing w:line="276" w:lineRule="auto"/>
        <w:ind w:left="218"/>
        <w:rPr>
          <w:sz w:val="26"/>
          <w:szCs w:val="26"/>
        </w:rPr>
      </w:pPr>
      <w:r w:rsidRPr="00E634B5">
        <w:rPr>
          <w:sz w:val="26"/>
          <w:szCs w:val="26"/>
        </w:rPr>
        <w:t>The following shall not be treated as dividend</w:t>
      </w:r>
    </w:p>
    <w:p w14:paraId="04DBDC6E" w14:textId="150CB43F" w:rsidR="000F0792" w:rsidRPr="00E634B5" w:rsidRDefault="000F0792" w:rsidP="000F0792">
      <w:pPr>
        <w:pStyle w:val="ListParagraph"/>
        <w:numPr>
          <w:ilvl w:val="0"/>
          <w:numId w:val="5"/>
        </w:numPr>
        <w:spacing w:line="276" w:lineRule="auto"/>
        <w:rPr>
          <w:sz w:val="26"/>
          <w:szCs w:val="26"/>
        </w:rPr>
      </w:pPr>
      <w:r w:rsidRPr="00E634B5">
        <w:rPr>
          <w:sz w:val="26"/>
          <w:szCs w:val="26"/>
        </w:rPr>
        <w:t xml:space="preserve">any payment made by a company on purchases of its own shares </w:t>
      </w:r>
    </w:p>
    <w:p w14:paraId="236B9866" w14:textId="08D98F2F" w:rsidR="000F0792" w:rsidRPr="00E634B5" w:rsidRDefault="00414B92" w:rsidP="000F0792">
      <w:pPr>
        <w:pStyle w:val="ListParagraph"/>
        <w:numPr>
          <w:ilvl w:val="0"/>
          <w:numId w:val="5"/>
        </w:numPr>
        <w:spacing w:line="276" w:lineRule="auto"/>
        <w:rPr>
          <w:sz w:val="26"/>
          <w:szCs w:val="26"/>
        </w:rPr>
      </w:pPr>
      <w:r w:rsidRPr="00E634B5">
        <w:rPr>
          <w:sz w:val="26"/>
          <w:szCs w:val="26"/>
        </w:rPr>
        <w:t>any distribution of shares made in accordance with the scheme of demerger by the resulting company to the shareholders of the demerged company whether or not there is a reduction of capital in the demerged company</w:t>
      </w:r>
    </w:p>
    <w:p w14:paraId="7D147D50" w14:textId="26927777" w:rsidR="00162B09" w:rsidRPr="00E634B5" w:rsidRDefault="000F0792" w:rsidP="00FF53A9">
      <w:pPr>
        <w:pStyle w:val="ListParagraph"/>
        <w:spacing w:line="276" w:lineRule="auto"/>
        <w:ind w:left="218"/>
        <w:rPr>
          <w:sz w:val="26"/>
          <w:szCs w:val="26"/>
        </w:rPr>
      </w:pPr>
      <w:r w:rsidRPr="00E634B5">
        <w:rPr>
          <w:noProof/>
          <w:sz w:val="26"/>
          <w:szCs w:val="26"/>
        </w:rPr>
        <mc:AlternateContent>
          <mc:Choice Requires="wps">
            <w:drawing>
              <wp:anchor distT="0" distB="0" distL="114300" distR="114300" simplePos="0" relativeHeight="251661312" behindDoc="0" locked="0" layoutInCell="1" allowOverlap="1" wp14:anchorId="1EB0E8DE" wp14:editId="23939995">
                <wp:simplePos x="0" y="0"/>
                <wp:positionH relativeFrom="column">
                  <wp:posOffset>-7620</wp:posOffset>
                </wp:positionH>
                <wp:positionV relativeFrom="paragraph">
                  <wp:posOffset>30480</wp:posOffset>
                </wp:positionV>
                <wp:extent cx="144780" cy="102870"/>
                <wp:effectExtent l="0" t="19050" r="45720" b="30480"/>
                <wp:wrapNone/>
                <wp:docPr id="2" name="Arrow: Right 2"/>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2442AB" id="Arrow: Right 2" o:spid="_x0000_s1026" type="#_x0000_t13" style="position:absolute;margin-left:-.6pt;margin-top:2.4pt;width:11.4pt;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ohdwIAAEEFAAAOAAAAZHJzL2Uyb0RvYy54bWysVMFu2zAMvQ/YPwi6r3aMdu2MOEXQosOA&#10;oi2aDj0rshQbkEWNUuJkXz9KdtyiLXYY5oMsiuQj+URqfrnvDNsp9C3Yis9Ocs6UlVC3dlPxn083&#10;Xy4480HYWhiwquIH5fnl4vOnee9KVUADplbICMT6sncVb0JwZZZ52ahO+BNwypJSA3YikIibrEbR&#10;E3pnsiLPv2Y9YO0QpPKeTq8HJV8kfK2VDPdaexWYqTjlFtKKaV3HNVvMRblB4ZpWjmmIf8iiE62l&#10;oBPUtQiCbbF9B9W1EsGDDicSugy0bqVKNVA1s/xNNatGOJVqIXK8m2jy/w9W3u0ekLV1xQvOrOjo&#10;ipaI0Jfssd00gRWRod75kgxX7gFHydM2lrvX2MU/FcL2idXDxKraBybpcHZ6en5B3EtSzfLi4jyx&#10;nr04O/Thu4KOxU3FMQZOSSRGxe7WBwpLDkdDEmJKQxJpFw5GxTyMfVSayqGwRfJOjaSuDLKdoBYQ&#10;UiobZoOqEbUajs9y+mKlFGTySFICjMi6NWbCHgFik77HHmBG++iqUh9OzvnfEhucJ48UGWyYnLvW&#10;An4EYKiqMfJgfyRpoCaytIb6QJeNMEyBd/KmJcZvhQ8PAqnt6ZJolMM9LdpAX3EYd5w1gL8/Oo/2&#10;1I2k5aynMaq4/7UVqDgzPyz16Te6/Th3STg9Oy9IwNea9WuN3XZXQNc0o0fDybSN9sEctxqhe6aJ&#10;X8aopBJWUuyKy4BH4SoM401vhlTLZTKjWXMi3NqVkxE8shp76Wn/LNCNbReoX+/gOHKifNN3g230&#10;tLDcBtBtasoXXke+aU5T44xvSnwIXsvJ6uXlW/wBAAD//wMAUEsDBBQABgAIAAAAIQA8ww1T2QAA&#10;AAYBAAAPAAAAZHJzL2Rvd25yZXYueG1sTI9BT8MwDIXvSPyHyEjctrSFTag0nQDRG5dtcM8ar+1o&#10;7NJkW/n3eCd2sqz3/Py9YjX5Xp1wDB2TgXSegEKq2XXUGPjcVrMnUCFacrZnQgO/GGBV3t4UNnd8&#10;pjWeNrFREkIhtwbaGIdc61C36G2Y84Ak2p5Hb6OsY6PdaM8S7nudJclSe9uRfGjtgG8t1t+boxeM&#10;n7hdVIf1+7CoKCYPr/z1wWzM/d308gwq4hT/zXDBlxsohWnHR3JB9QZmaSZOA49SQOQsXYLaXWYC&#10;uiz0NX75BwAA//8DAFBLAQItABQABgAIAAAAIQC2gziS/gAAAOEBAAATAAAAAAAAAAAAAAAAAAAA&#10;AABbQ29udGVudF9UeXBlc10ueG1sUEsBAi0AFAAGAAgAAAAhADj9If/WAAAAlAEAAAsAAAAAAAAA&#10;AAAAAAAALwEAAF9yZWxzLy5yZWxzUEsBAi0AFAAGAAgAAAAhAJJqCiF3AgAAQQUAAA4AAAAAAAAA&#10;AAAAAAAALgIAAGRycy9lMm9Eb2MueG1sUEsBAi0AFAAGAAgAAAAhADzDDVPZAAAABgEAAA8AAAAA&#10;AAAAAAAAAAAA0QQAAGRycy9kb3ducmV2LnhtbFBLBQYAAAAABAAEAPMAAADXBQAAAAA=&#10;" adj="13926" fillcolor="#4472c4 [3204]" strokecolor="#1f3763 [1604]" strokeweight="1pt"/>
            </w:pict>
          </mc:Fallback>
        </mc:AlternateContent>
      </w:r>
      <w:r w:rsidR="00162B09" w:rsidRPr="00E634B5">
        <w:rPr>
          <w:sz w:val="26"/>
          <w:szCs w:val="26"/>
        </w:rPr>
        <w:t>Payment by way of loan/advance to the extent of accumulated profits</w:t>
      </w:r>
      <w:r w:rsidR="006647B4" w:rsidRPr="00E634B5">
        <w:rPr>
          <w:sz w:val="26"/>
          <w:szCs w:val="26"/>
        </w:rPr>
        <w:t xml:space="preserve"> (excluding capitalised profits)</w:t>
      </w:r>
      <w:r w:rsidR="00162B09" w:rsidRPr="00E634B5">
        <w:rPr>
          <w:sz w:val="26"/>
          <w:szCs w:val="26"/>
        </w:rPr>
        <w:t xml:space="preserve"> by a closely held company is treated as dividend in the following two cases</w:t>
      </w:r>
      <w:r w:rsidR="006647B4" w:rsidRPr="00E634B5">
        <w:rPr>
          <w:sz w:val="26"/>
          <w:szCs w:val="26"/>
        </w:rPr>
        <w:t xml:space="preserve"> U/S 2(22)(e)</w:t>
      </w:r>
      <w:r w:rsidR="00162B09" w:rsidRPr="00E634B5">
        <w:rPr>
          <w:sz w:val="26"/>
          <w:szCs w:val="26"/>
        </w:rPr>
        <w:t xml:space="preserve">: </w:t>
      </w:r>
    </w:p>
    <w:tbl>
      <w:tblPr>
        <w:tblStyle w:val="TableGrid"/>
        <w:tblW w:w="0" w:type="auto"/>
        <w:tblInd w:w="218" w:type="dxa"/>
        <w:tblLook w:val="04A0" w:firstRow="1" w:lastRow="0" w:firstColumn="1" w:lastColumn="0" w:noHBand="0" w:noVBand="1"/>
      </w:tblPr>
      <w:tblGrid>
        <w:gridCol w:w="4401"/>
        <w:gridCol w:w="4397"/>
      </w:tblGrid>
      <w:tr w:rsidR="00162B09" w:rsidRPr="00E634B5" w14:paraId="4985D627" w14:textId="77777777" w:rsidTr="006647B4">
        <w:tc>
          <w:tcPr>
            <w:tcW w:w="4401" w:type="dxa"/>
          </w:tcPr>
          <w:p w14:paraId="75D5C2AC" w14:textId="3512EAB5" w:rsidR="00162B09" w:rsidRPr="00E634B5" w:rsidRDefault="006647B4" w:rsidP="00993BE0">
            <w:pPr>
              <w:pStyle w:val="ListParagraph"/>
              <w:spacing w:line="276" w:lineRule="auto"/>
              <w:ind w:left="0"/>
              <w:rPr>
                <w:sz w:val="26"/>
                <w:szCs w:val="26"/>
              </w:rPr>
            </w:pPr>
            <w:r w:rsidRPr="00E634B5">
              <w:rPr>
                <w:sz w:val="26"/>
                <w:szCs w:val="26"/>
              </w:rPr>
              <w:t>Case I</w:t>
            </w:r>
          </w:p>
        </w:tc>
        <w:tc>
          <w:tcPr>
            <w:tcW w:w="4397" w:type="dxa"/>
          </w:tcPr>
          <w:p w14:paraId="249A2B8F" w14:textId="378BA9B2" w:rsidR="00162B09" w:rsidRPr="00E634B5" w:rsidRDefault="006647B4" w:rsidP="00993BE0">
            <w:pPr>
              <w:pStyle w:val="ListParagraph"/>
              <w:spacing w:line="276" w:lineRule="auto"/>
              <w:ind w:left="0"/>
              <w:rPr>
                <w:sz w:val="26"/>
                <w:szCs w:val="26"/>
              </w:rPr>
            </w:pPr>
            <w:r w:rsidRPr="00E634B5">
              <w:rPr>
                <w:sz w:val="26"/>
                <w:szCs w:val="26"/>
              </w:rPr>
              <w:t>Case 2</w:t>
            </w:r>
          </w:p>
        </w:tc>
      </w:tr>
      <w:tr w:rsidR="00162B09" w:rsidRPr="00E634B5" w14:paraId="36690088" w14:textId="77777777" w:rsidTr="006647B4">
        <w:tc>
          <w:tcPr>
            <w:tcW w:w="4401" w:type="dxa"/>
          </w:tcPr>
          <w:p w14:paraId="2E7581C4" w14:textId="42C99E11" w:rsidR="00162B09" w:rsidRPr="00E634B5" w:rsidRDefault="006647B4" w:rsidP="00993BE0">
            <w:pPr>
              <w:spacing w:line="276" w:lineRule="auto"/>
              <w:ind w:left="0"/>
              <w:rPr>
                <w:sz w:val="26"/>
                <w:szCs w:val="26"/>
              </w:rPr>
            </w:pPr>
            <w:r w:rsidRPr="00E634B5">
              <w:rPr>
                <w:sz w:val="26"/>
                <w:szCs w:val="26"/>
              </w:rPr>
              <w:t>Loan or advance is given by closely held companies</w:t>
            </w:r>
          </w:p>
        </w:tc>
        <w:tc>
          <w:tcPr>
            <w:tcW w:w="4397" w:type="dxa"/>
          </w:tcPr>
          <w:p w14:paraId="6D000FBF" w14:textId="2089E027" w:rsidR="00162B09" w:rsidRPr="00E634B5" w:rsidRDefault="006647B4" w:rsidP="00993BE0">
            <w:pPr>
              <w:pStyle w:val="ListParagraph"/>
              <w:spacing w:line="276" w:lineRule="auto"/>
              <w:ind w:left="0"/>
              <w:rPr>
                <w:sz w:val="26"/>
                <w:szCs w:val="26"/>
              </w:rPr>
            </w:pPr>
            <w:r w:rsidRPr="00E634B5">
              <w:rPr>
                <w:sz w:val="26"/>
                <w:szCs w:val="26"/>
              </w:rPr>
              <w:t>Loan or advance is given by closely held companies (say X ltd.)</w:t>
            </w:r>
          </w:p>
        </w:tc>
      </w:tr>
      <w:tr w:rsidR="006647B4" w:rsidRPr="00E634B5" w14:paraId="24EAE39E" w14:textId="77777777" w:rsidTr="006647B4">
        <w:tc>
          <w:tcPr>
            <w:tcW w:w="4401" w:type="dxa"/>
          </w:tcPr>
          <w:p w14:paraId="75463BD7" w14:textId="08B9D244" w:rsidR="006647B4" w:rsidRPr="00E634B5" w:rsidRDefault="006647B4" w:rsidP="00993BE0">
            <w:pPr>
              <w:pStyle w:val="ListParagraph"/>
              <w:spacing w:line="276" w:lineRule="auto"/>
              <w:ind w:left="0"/>
              <w:rPr>
                <w:sz w:val="26"/>
                <w:szCs w:val="26"/>
              </w:rPr>
            </w:pPr>
            <w:r w:rsidRPr="00E634B5">
              <w:rPr>
                <w:sz w:val="26"/>
                <w:szCs w:val="26"/>
              </w:rPr>
              <w:t>Such loan is given to a registered shareholder</w:t>
            </w:r>
          </w:p>
        </w:tc>
        <w:tc>
          <w:tcPr>
            <w:tcW w:w="4397" w:type="dxa"/>
          </w:tcPr>
          <w:p w14:paraId="2272B087" w14:textId="3DD4ECDE" w:rsidR="006647B4" w:rsidRPr="00E634B5" w:rsidRDefault="006647B4" w:rsidP="00993BE0">
            <w:pPr>
              <w:pStyle w:val="ListParagraph"/>
              <w:spacing w:before="240" w:line="276" w:lineRule="auto"/>
              <w:ind w:left="0"/>
              <w:rPr>
                <w:sz w:val="26"/>
                <w:szCs w:val="26"/>
              </w:rPr>
            </w:pPr>
            <w:r w:rsidRPr="00E634B5">
              <w:rPr>
                <w:sz w:val="26"/>
                <w:szCs w:val="26"/>
              </w:rPr>
              <w:t>Such loan is given to a ‘Concern’ (say Y it may be HUF, AOP, Firm etc.)</w:t>
            </w:r>
          </w:p>
        </w:tc>
      </w:tr>
      <w:tr w:rsidR="006647B4" w:rsidRPr="00E634B5" w14:paraId="107FC9FD" w14:textId="77777777" w:rsidTr="006647B4">
        <w:tc>
          <w:tcPr>
            <w:tcW w:w="4401" w:type="dxa"/>
          </w:tcPr>
          <w:p w14:paraId="622ADD31" w14:textId="4AA7C3A7" w:rsidR="006647B4" w:rsidRPr="00E634B5" w:rsidRDefault="006647B4" w:rsidP="00993BE0">
            <w:pPr>
              <w:pStyle w:val="ListParagraph"/>
              <w:spacing w:line="276" w:lineRule="auto"/>
              <w:ind w:left="0"/>
              <w:rPr>
                <w:sz w:val="26"/>
                <w:szCs w:val="26"/>
              </w:rPr>
            </w:pPr>
            <w:r w:rsidRPr="00E634B5">
              <w:rPr>
                <w:sz w:val="26"/>
                <w:szCs w:val="26"/>
              </w:rPr>
              <w:t>The shareholder (getting loan) beneficially holds 10% or more of equity shares in the company (giving loan)</w:t>
            </w:r>
          </w:p>
        </w:tc>
        <w:tc>
          <w:tcPr>
            <w:tcW w:w="4397" w:type="dxa"/>
          </w:tcPr>
          <w:p w14:paraId="217494DE" w14:textId="3C96CF54" w:rsidR="006647B4" w:rsidRPr="00E634B5" w:rsidRDefault="006647B4" w:rsidP="00993BE0">
            <w:pPr>
              <w:pStyle w:val="ListParagraph"/>
              <w:spacing w:line="276" w:lineRule="auto"/>
              <w:ind w:left="0"/>
              <w:rPr>
                <w:sz w:val="26"/>
                <w:szCs w:val="26"/>
              </w:rPr>
            </w:pPr>
            <w:r w:rsidRPr="00E634B5">
              <w:rPr>
                <w:sz w:val="26"/>
                <w:szCs w:val="26"/>
              </w:rPr>
              <w:t>One of the shareholders, beneficially holding 10% equity share capital in X ltd. has a substantial interest (20% right)  in Y</w:t>
            </w:r>
          </w:p>
        </w:tc>
      </w:tr>
      <w:tr w:rsidR="006647B4" w:rsidRPr="00E634B5" w14:paraId="642ADDBC" w14:textId="77777777" w:rsidTr="006647B4">
        <w:tc>
          <w:tcPr>
            <w:tcW w:w="4401" w:type="dxa"/>
          </w:tcPr>
          <w:p w14:paraId="1174B160" w14:textId="20299D4F" w:rsidR="006647B4" w:rsidRPr="00E634B5" w:rsidRDefault="006647B4" w:rsidP="00993BE0">
            <w:pPr>
              <w:pStyle w:val="ListParagraph"/>
              <w:spacing w:line="276" w:lineRule="auto"/>
              <w:ind w:left="0"/>
              <w:rPr>
                <w:sz w:val="26"/>
                <w:szCs w:val="26"/>
              </w:rPr>
            </w:pPr>
            <w:r w:rsidRPr="00E634B5">
              <w:rPr>
                <w:sz w:val="26"/>
                <w:szCs w:val="26"/>
              </w:rPr>
              <w:t>Such loan or advance is treated as dividend in the hands of shareholder</w:t>
            </w:r>
          </w:p>
        </w:tc>
        <w:tc>
          <w:tcPr>
            <w:tcW w:w="4397" w:type="dxa"/>
          </w:tcPr>
          <w:p w14:paraId="44C567C6" w14:textId="61174A19" w:rsidR="006647B4" w:rsidRPr="00E634B5" w:rsidRDefault="006647B4" w:rsidP="00993BE0">
            <w:pPr>
              <w:pStyle w:val="ListParagraph"/>
              <w:spacing w:line="276" w:lineRule="auto"/>
              <w:ind w:left="0"/>
              <w:jc w:val="left"/>
              <w:rPr>
                <w:sz w:val="26"/>
                <w:szCs w:val="26"/>
              </w:rPr>
            </w:pPr>
            <w:r w:rsidRPr="00E634B5">
              <w:rPr>
                <w:sz w:val="26"/>
                <w:szCs w:val="26"/>
              </w:rPr>
              <w:t>Such loan or advance is treated as dividend in the hands of Y</w:t>
            </w:r>
          </w:p>
        </w:tc>
      </w:tr>
    </w:tbl>
    <w:p w14:paraId="757E98BB" w14:textId="4E956FE3" w:rsidR="00AC6025" w:rsidRPr="00E634B5" w:rsidRDefault="00AC6025" w:rsidP="00FF53A9">
      <w:pPr>
        <w:spacing w:line="360" w:lineRule="auto"/>
        <w:ind w:left="-142"/>
        <w:rPr>
          <w:bCs/>
          <w:sz w:val="26"/>
          <w:szCs w:val="26"/>
        </w:rPr>
      </w:pPr>
      <w:r w:rsidRPr="00E634B5">
        <w:rPr>
          <w:bCs/>
          <w:noProof/>
          <w:sz w:val="26"/>
          <w:szCs w:val="26"/>
        </w:rPr>
        <mc:AlternateContent>
          <mc:Choice Requires="wps">
            <w:drawing>
              <wp:anchor distT="0" distB="0" distL="114300" distR="114300" simplePos="0" relativeHeight="251665408" behindDoc="0" locked="0" layoutInCell="1" allowOverlap="1" wp14:anchorId="2C6F6E00" wp14:editId="1B9412CC">
                <wp:simplePos x="0" y="0"/>
                <wp:positionH relativeFrom="column">
                  <wp:posOffset>-327660</wp:posOffset>
                </wp:positionH>
                <wp:positionV relativeFrom="paragraph">
                  <wp:posOffset>18415</wp:posOffset>
                </wp:positionV>
                <wp:extent cx="144780" cy="102870"/>
                <wp:effectExtent l="0" t="19050" r="45720" b="30480"/>
                <wp:wrapNone/>
                <wp:docPr id="4" name="Arrow: Right 4"/>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E5A914" w14:textId="77777777" w:rsidR="00AC6025" w:rsidRDefault="00AC6025" w:rsidP="00AC602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F6E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left:0;text-align:left;margin-left:-25.8pt;margin-top:1.45pt;width:11.4pt;height:8.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frfQIAAEwFAAAOAAAAZHJzL2Uyb0RvYy54bWysVMFu2zAMvQ/YPwi6r3aCdO2MOkXQosOA&#10;oi2aDj0rshQbkEWNUmJnXz9KdtyiLXYYloNCiuQj+Uzq4rJvDdsr9A3Yks9Ocs6UlVA1dlvyn083&#10;X84580HYShiwquQH5fnl8vOni84Vag41mEohIxDri86VvA7BFVnmZa1a4U/AKUtGDdiKQCpuswpF&#10;R+ityeZ5/jXrACuHIJX3dHs9GPky4WutZLjX2qvATMmptpBOTOcmntnyQhRbFK5u5FiG+IcqWtFY&#10;SjpBXYsg2A6bd1BtIxE86HAioc1A60aq1AN1M8vfdLOuhVOpFyLHu4km//9g5d3+AVlTlXzBmRUt&#10;faIVInQFe2y2dWCLyFDnfEGOa/eAo+ZJjO32Gtv4T42wPrF6mFhVfWCSLmeLxdk5cS/JNMvn52eJ&#10;9ewl2KEP3xW0LAolx5g4FZEYFftbHygtBRwdSYklDUUkKRyMinUY+6g0tUNp5yk6DZK6Msj2gkZA&#10;SKlsmA2mWlRquD7N6Rc7pSRTRNISYETWjTET9ggQh/Q99gAz+sdQleZwCs7/VtgQPEWkzGDDFNw2&#10;FvAjAENdjZkH/yNJAzWRpdBvenKJ4gaqA313hGEhvJM3DZF/K3x4EEgbQN+Ltjrc06ENdCWHUeKs&#10;Bvz90X30p8EkK2cdbVTJ/a+dQMWZ+WFpZL/RIMQVTMri9GxOCr62bF5b7K69AvpiM3o/nExi9A/m&#10;KGqE9pmWfxWzkklYSblLLgMelaswbDo9H1KtVsmN1s6JcGvXTkbwSHAcq6f+WaAbJzDQ6N7BcftE&#10;8WYEB98YaWG1C6CbNJ8vvI7U08qmGRqfl/gmvNaT18sjuPwDAAD//wMAUEsDBBQABgAIAAAAIQBJ&#10;PPVY2wAAAAgBAAAPAAAAZHJzL2Rvd25yZXYueG1sTI9BT4NAEIXvJv6HzZh4owsYmhZZGjVy89JW&#10;71uYApWdQXbb4r93POlx8r735r1iM7tBXXDyPZOBZBGDQqq56ak18L6vohUoHyw1dmBCA9/oYVPe&#10;3hQ2b/hKW7zsQqskhHxuDXQhjLnWvu7QWb/gEUm0I0/OBjmnVjeTvUq4G3Qax0vtbE/yobMjvnRY&#10;f+7OTmp8hX1WnbavY1ZRiB+e+eON2Zj7u/npEVTAOfzB8FtfPFBKpwOfqfFqMBBlyVJQA+kalOhR&#10;upIpBwHXCeiy0P8HlD8AAAD//wMAUEsBAi0AFAAGAAgAAAAhALaDOJL+AAAA4QEAABMAAAAAAAAA&#10;AAAAAAAAAAAAAFtDb250ZW50X1R5cGVzXS54bWxQSwECLQAUAAYACAAAACEAOP0h/9YAAACUAQAA&#10;CwAAAAAAAAAAAAAAAAAvAQAAX3JlbHMvLnJlbHNQSwECLQAUAAYACAAAACEA9qoX630CAABMBQAA&#10;DgAAAAAAAAAAAAAAAAAuAgAAZHJzL2Uyb0RvYy54bWxQSwECLQAUAAYACAAAACEASTz1WNsAAAAI&#10;AQAADwAAAAAAAAAAAAAAAADXBAAAZHJzL2Rvd25yZXYueG1sUEsFBgAAAAAEAAQA8wAAAN8FAAAA&#10;AA==&#10;" adj="13926" fillcolor="#4472c4 [3204]" strokecolor="#1f3763 [1604]" strokeweight="1pt">
                <v:textbox>
                  <w:txbxContent>
                    <w:p w14:paraId="0EE5A914" w14:textId="77777777" w:rsidR="00AC6025" w:rsidRDefault="00AC6025" w:rsidP="00AC6025">
                      <w:pPr>
                        <w:ind w:left="0"/>
                        <w:jc w:val="center"/>
                      </w:pPr>
                    </w:p>
                  </w:txbxContent>
                </v:textbox>
              </v:shape>
            </w:pict>
          </mc:Fallback>
        </mc:AlternateContent>
      </w:r>
      <w:r w:rsidRPr="00E634B5">
        <w:rPr>
          <w:bCs/>
          <w:sz w:val="26"/>
          <w:szCs w:val="26"/>
        </w:rPr>
        <w:t xml:space="preserve">If bonus shares are issued to equity shareholders, it does not amount to distribution of dividend at the time of issue of bonus shares, as there is no release of assets. But if </w:t>
      </w:r>
      <w:r w:rsidRPr="00E634B5">
        <w:rPr>
          <w:bCs/>
          <w:sz w:val="26"/>
          <w:szCs w:val="26"/>
        </w:rPr>
        <w:lastRenderedPageBreak/>
        <w:t>bonus shares are redeemed ( if preference shares are issued as bonus shares), there will be release of assets and in that event these would constitute dividend.</w:t>
      </w:r>
    </w:p>
    <w:p w14:paraId="55F227DD" w14:textId="0A020F00" w:rsidR="00AC6025" w:rsidRPr="00E634B5" w:rsidRDefault="00AC6025" w:rsidP="00FF53A9">
      <w:pPr>
        <w:spacing w:line="360" w:lineRule="auto"/>
        <w:ind w:left="-142"/>
        <w:rPr>
          <w:bCs/>
          <w:sz w:val="26"/>
          <w:szCs w:val="26"/>
        </w:rPr>
      </w:pPr>
      <w:r w:rsidRPr="00E634B5">
        <w:rPr>
          <w:noProof/>
          <w:sz w:val="26"/>
          <w:szCs w:val="26"/>
        </w:rPr>
        <mc:AlternateContent>
          <mc:Choice Requires="wps">
            <w:drawing>
              <wp:anchor distT="0" distB="0" distL="114300" distR="114300" simplePos="0" relativeHeight="251667456" behindDoc="0" locked="0" layoutInCell="1" allowOverlap="1" wp14:anchorId="27EDBAE5" wp14:editId="5ACDDD6A">
                <wp:simplePos x="0" y="0"/>
                <wp:positionH relativeFrom="column">
                  <wp:posOffset>-320040</wp:posOffset>
                </wp:positionH>
                <wp:positionV relativeFrom="paragraph">
                  <wp:posOffset>18415</wp:posOffset>
                </wp:positionV>
                <wp:extent cx="144780" cy="102870"/>
                <wp:effectExtent l="0" t="19050" r="45720" b="30480"/>
                <wp:wrapNone/>
                <wp:docPr id="5" name="Arrow: Right 5"/>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3E8387" id="Arrow: Right 5" o:spid="_x0000_s1026" type="#_x0000_t13" style="position:absolute;margin-left:-25.2pt;margin-top:1.45pt;width:11.4pt;height: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1adwIAAEEFAAAOAAAAZHJzL2Uyb0RvYy54bWysVFFP3DAMfp+0/xDlfbR34gar6KETiGkS&#10;AgRMPIc0uUZK48zJXe/26+ekvYIA7WFaH9I4tj/bX+ycne86y7YKgwFX89lRyZlyEhrj1jX/+Xj1&#10;5ZSzEIVrhAWnar5XgZ8vP386632l5tCCbRQyAnGh6n3N2xh9VRRBtqoT4Qi8cqTUgJ2IJOK6aFD0&#10;hN7ZYl6WX4sesPEIUoVAp5eDki8zvtZKxlutg4rM1pxyi3nFvD6ntVieiWqNwrdGjmmIf8iiE8ZR&#10;0AnqUkTBNmjeQXVGIgTQ8UhCV4DWRqpcA1UzK99U89AKr3ItRE7wE03h/8HKm+0dMtPUfMGZEx1d&#10;0QoR+ordm3Ub2SIx1PtQkeGDv8NRCrRN5e40dulPhbBdZnU/sap2kUk6nB0fn5wS95JUs3J+epJZ&#10;L16cPYb4XUHH0qbmmALnJDKjYnsdIoUlh4MhCSmlIYm8i3urUh7W3StN5VDYefbOjaQuLLKtoBYQ&#10;UioXZ4OqFY0ajhclfalSCjJ5ZCkDJmRtrJ2wR4DUpO+xB5jRPrmq3IeTc/m3xAbnySNHBhcn5844&#10;wI8ALFU1Rh7sDyQN1CSWnqHZ02UjDFMQvLwyxPi1CPFOILU9XRKNcrylRVvoaw7jjrMW8PdH58me&#10;upG0nPU0RjUPvzYCFWf2h6M+/Ua3n+YuC8eLkzkJ+Frz/FrjNt0F0DXN6NHwMm+TfbSHrUbonmji&#10;VykqqYSTFLvmMuJBuIjDeNObIdVqlc1o1ryI1+7BywSeWE299Lh7EujHtovUrzdwGDlRvem7wTZ5&#10;OlhtImiTm/KF15FvmtPcOOObkh6C13K2enn5ln8AAAD//wMAUEsDBBQABgAIAAAAIQAreYeL2wAA&#10;AAgBAAAPAAAAZHJzL2Rvd25yZXYueG1sTI/BTsMwDIbvSLxDZCRuXbJCx1aaToDojcs2uGeN1xYa&#10;pzTZVt4ecxpH6//8+3OxnlwvTjiGzpOG+UyBQKq97ajR8L6rkiWIEA1Z03tCDT8YYF1eXxUmt/5M&#10;GzxtYyO4hEJuNLQxDrmUoW7RmTDzAxJnBz86E3kcG2lHc+Zy18tUqYV0piO+0JoBX1qsv7ZHxxrf&#10;cZdVn5vXIasoqrtn//Hmvda3N9PTI4iIU7zA8KfPO1Cy094fyQbRa0gydc+ohnQFgvMkfViA2DO4&#10;moMsC/n/gfIXAAD//wMAUEsBAi0AFAAGAAgAAAAhALaDOJL+AAAA4QEAABMAAAAAAAAAAAAAAAAA&#10;AAAAAFtDb250ZW50X1R5cGVzXS54bWxQSwECLQAUAAYACAAAACEAOP0h/9YAAACUAQAACwAAAAAA&#10;AAAAAAAAAAAvAQAAX3JlbHMvLnJlbHNQSwECLQAUAAYACAAAACEAeDRdWncCAABBBQAADgAAAAAA&#10;AAAAAAAAAAAuAgAAZHJzL2Uyb0RvYy54bWxQSwECLQAUAAYACAAAACEAK3mHi9sAAAAIAQAADwAA&#10;AAAAAAAAAAAAAADRBAAAZHJzL2Rvd25yZXYueG1sUEsFBgAAAAAEAAQA8wAAANkFAAAAAA==&#10;" adj="13926" fillcolor="#4472c4 [3204]" strokecolor="#1f3763 [1604]" strokeweight="1pt"/>
            </w:pict>
          </mc:Fallback>
        </mc:AlternateContent>
      </w:r>
      <w:r w:rsidR="008D52F2" w:rsidRPr="00E634B5">
        <w:rPr>
          <w:bCs/>
          <w:sz w:val="26"/>
          <w:szCs w:val="26"/>
        </w:rPr>
        <w:t>Rate of dividend tax : From April 2018 (being deemed dividend under section 2(22)(e)</w:t>
      </w:r>
    </w:p>
    <w:p w14:paraId="0C0639F6" w14:textId="461E0467" w:rsidR="008D52F2" w:rsidRPr="00E634B5" w:rsidRDefault="008D52F2" w:rsidP="00FF53A9">
      <w:pPr>
        <w:spacing w:line="360" w:lineRule="auto"/>
        <w:ind w:left="-142"/>
        <w:rPr>
          <w:bCs/>
          <w:sz w:val="26"/>
          <w:szCs w:val="26"/>
        </w:rPr>
      </w:pPr>
      <w:r w:rsidRPr="00E634B5">
        <w:rPr>
          <w:bCs/>
          <w:sz w:val="26"/>
          <w:szCs w:val="26"/>
        </w:rPr>
        <w:t>Dividend Tax = 30% of dividend</w:t>
      </w:r>
    </w:p>
    <w:p w14:paraId="089BBD7C" w14:textId="32E6952A" w:rsidR="008D52F2" w:rsidRPr="00E634B5" w:rsidRDefault="008D52F2" w:rsidP="00FF53A9">
      <w:pPr>
        <w:spacing w:line="360" w:lineRule="auto"/>
        <w:ind w:left="-142"/>
        <w:rPr>
          <w:bCs/>
          <w:sz w:val="26"/>
          <w:szCs w:val="26"/>
        </w:rPr>
      </w:pPr>
      <w:r w:rsidRPr="00E634B5">
        <w:rPr>
          <w:bCs/>
          <w:sz w:val="26"/>
          <w:szCs w:val="26"/>
        </w:rPr>
        <w:t>Surcharge = 12% of Dividend Tax</w:t>
      </w:r>
    </w:p>
    <w:p w14:paraId="52F543FF" w14:textId="6184E347" w:rsidR="008D52F2" w:rsidRPr="00E634B5" w:rsidRDefault="008D52F2" w:rsidP="00FF53A9">
      <w:pPr>
        <w:spacing w:line="360" w:lineRule="auto"/>
        <w:ind w:left="-142"/>
        <w:rPr>
          <w:bCs/>
          <w:sz w:val="26"/>
          <w:szCs w:val="26"/>
        </w:rPr>
      </w:pPr>
      <w:r w:rsidRPr="00E634B5">
        <w:rPr>
          <w:bCs/>
          <w:sz w:val="26"/>
          <w:szCs w:val="26"/>
        </w:rPr>
        <w:t>HEC = 4% of dividend tax and surcharge</w:t>
      </w:r>
    </w:p>
    <w:p w14:paraId="42100C9C" w14:textId="22E29CFA" w:rsidR="008D52F2" w:rsidRPr="00E634B5" w:rsidRDefault="008D52F2" w:rsidP="00FF53A9">
      <w:pPr>
        <w:spacing w:line="360" w:lineRule="auto"/>
        <w:ind w:left="-142"/>
        <w:rPr>
          <w:bCs/>
          <w:sz w:val="26"/>
          <w:szCs w:val="26"/>
        </w:rPr>
      </w:pPr>
      <w:r w:rsidRPr="00E634B5">
        <w:rPr>
          <w:noProof/>
          <w:sz w:val="26"/>
          <w:szCs w:val="26"/>
        </w:rPr>
        <mc:AlternateContent>
          <mc:Choice Requires="wps">
            <w:drawing>
              <wp:anchor distT="0" distB="0" distL="114300" distR="114300" simplePos="0" relativeHeight="251669504" behindDoc="0" locked="0" layoutInCell="1" allowOverlap="1" wp14:anchorId="32E7D47D" wp14:editId="04D632AF">
                <wp:simplePos x="0" y="0"/>
                <wp:positionH relativeFrom="column">
                  <wp:posOffset>-304800</wp:posOffset>
                </wp:positionH>
                <wp:positionV relativeFrom="paragraph">
                  <wp:posOffset>297815</wp:posOffset>
                </wp:positionV>
                <wp:extent cx="144780" cy="102870"/>
                <wp:effectExtent l="0" t="19050" r="45720" b="30480"/>
                <wp:wrapNone/>
                <wp:docPr id="6" name="Arrow: Right 6"/>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A8BEDA" id="Arrow: Right 6" o:spid="_x0000_s1026" type="#_x0000_t13" style="position:absolute;margin-left:-24pt;margin-top:23.45pt;width:11.4pt;height: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UrdwIAAEEFAAAOAAAAZHJzL2Uyb0RvYy54bWysVN9P3DAMfp+0/yHK+2jvxM+KHjqBmCYh&#10;QMDEc0iTa6Q0zpzc9W5//Zy0VxCgPUzrQxrH9mf7i53zi21n2UZhMOBqPjsoOVNOQmPcquY/n66/&#10;nXIWonCNsOBUzXcq8IvF1y/nva/UHFqwjUJGIC5Uva95G6OviiLIVnUiHIBXjpQasBORRFwVDYqe&#10;0DtbzMvyuOgBG48gVQh0ejUo+SLja61kvNM6qMhszSm3mFfM60tai8W5qFYofGvkmIb4hyw6YRwF&#10;naCuRBRsjeYDVGckQgAdDyR0BWhtpMo1UDWz8l01j63wKtdC5AQ/0RT+H6y83dwjM03NjzlzoqMr&#10;WiJCX7EHs2ojO04M9T5UZPjo73GUAm1TuVuNXfpTIWybWd1NrKptZJIOZ4eHJ6fEvSTVrJyfnmTW&#10;i1dnjyF+V9CxtKk5psA5icyo2NyESGHJYW9IQkppSCLv4s6qlId1D0pTORR2nr1zI6lLi2wjqAWE&#10;lMrF2aBqRaOG46OSvlQpBZk8spQBE7I21k7YI0Bq0o/YA8xon1xV7sPJufxbYoPz5JEjg4uTc2cc&#10;4GcAlqoaIw/2e5IGahJLL9Ds6LIRhikIXl4bYvxGhHgvkNqeLolGOd7Roi30NYdxx1kL+Puz82RP&#10;3Uhaznoao5qHX2uBijP7w1GfntHtp7nLwuHRyZwEfKt5eatx6+4S6Jpm9Gh4mbfJPtr9ViN0zzTx&#10;yxSVVMJJil1zGXEvXMZhvOnNkGq5zGY0a17EG/foZQJPrKZeeto+C/Rj20Xq11vYj5yo3vXdYJs8&#10;HSzXEbTJTfnK68g3zWlunPFNSQ/BWzlbvb58iz8AAAD//wMAUEsDBBQABgAIAAAAIQCi/T/E3QAA&#10;AAkBAAAPAAAAZHJzL2Rvd25yZXYueG1sTI9BT4NAEIXvJv6HzZh4o0tpIRVZGjVy89JW71sYAWVn&#10;kZ22+O8dT3p8mTfvfa/Yzm5QZ5xC78nAchGDQqp901Nr4PVQRRtQgS01dvCEBr4xwLa8vips3vgL&#10;7fC851ZJCIXcGuiYx1zrUHfobFj4EUlu735ylkVOrW4me5FwN+gkjjPtbE/S0NkRnzqsP/cnJxhf&#10;fEirj93zmFbE8erRv714b8ztzfxwD4px5j8z/OLLD5TCdPQnaoIaDETrjWxhA+vsDpQYoiRNQB0N&#10;ZKsl6LLQ/xeUPwAAAP//AwBQSwECLQAUAAYACAAAACEAtoM4kv4AAADhAQAAEwAAAAAAAAAAAAAA&#10;AAAAAAAAW0NvbnRlbnRfVHlwZXNdLnhtbFBLAQItABQABgAIAAAAIQA4/SH/1gAAAJQBAAALAAAA&#10;AAAAAAAAAAAAAC8BAABfcmVscy8ucmVsc1BLAQItABQABgAIAAAAIQCxFQUrdwIAAEEFAAAOAAAA&#10;AAAAAAAAAAAAAC4CAABkcnMvZTJvRG9jLnhtbFBLAQItABQABgAIAAAAIQCi/T/E3QAAAAkBAAAP&#10;AAAAAAAAAAAAAAAAANEEAABkcnMvZG93bnJldi54bWxQSwUGAAAAAAQABADzAAAA2wUAAAAA&#10;" adj="13926" fillcolor="#4472c4 [3204]" strokecolor="#1f3763 [1604]" strokeweight="1pt"/>
            </w:pict>
          </mc:Fallback>
        </mc:AlternateContent>
      </w:r>
      <w:r w:rsidRPr="00E634B5">
        <w:rPr>
          <w:bCs/>
          <w:sz w:val="26"/>
          <w:szCs w:val="26"/>
        </w:rPr>
        <w:t>Total = 34.944%</w:t>
      </w:r>
    </w:p>
    <w:p w14:paraId="37BEF65C" w14:textId="543F5536" w:rsidR="008D52F2" w:rsidRPr="00E634B5" w:rsidRDefault="008D52F2" w:rsidP="00FF53A9">
      <w:pPr>
        <w:spacing w:line="360" w:lineRule="auto"/>
        <w:ind w:left="-142"/>
        <w:rPr>
          <w:bCs/>
          <w:sz w:val="26"/>
          <w:szCs w:val="26"/>
        </w:rPr>
      </w:pPr>
      <w:r w:rsidRPr="00E634B5">
        <w:rPr>
          <w:bCs/>
          <w:sz w:val="26"/>
          <w:szCs w:val="26"/>
        </w:rPr>
        <w:t>Relief in case of inter-corporate dividend in some cases 115-O(1A)</w:t>
      </w:r>
    </w:p>
    <w:p w14:paraId="1CB4CC51" w14:textId="40735478" w:rsidR="008D52F2" w:rsidRDefault="008D52F2" w:rsidP="00FF53A9">
      <w:pPr>
        <w:spacing w:line="360" w:lineRule="auto"/>
        <w:ind w:left="-142"/>
        <w:rPr>
          <w:bCs/>
          <w:sz w:val="26"/>
          <w:szCs w:val="26"/>
        </w:rPr>
      </w:pPr>
      <w:r w:rsidRPr="00E634B5">
        <w:rPr>
          <w:bCs/>
          <w:sz w:val="26"/>
          <w:szCs w:val="26"/>
        </w:rPr>
        <w:t>Dividend declared, distributed or paid by the holding company</w:t>
      </w:r>
      <w:r w:rsidR="00E634B5">
        <w:rPr>
          <w:bCs/>
          <w:sz w:val="26"/>
          <w:szCs w:val="26"/>
        </w:rPr>
        <w:tab/>
      </w:r>
      <w:r w:rsidR="00E634B5">
        <w:rPr>
          <w:bCs/>
          <w:sz w:val="26"/>
          <w:szCs w:val="26"/>
        </w:rPr>
        <w:tab/>
      </w:r>
      <w:r w:rsidRPr="00E634B5">
        <w:rPr>
          <w:bCs/>
          <w:sz w:val="26"/>
          <w:szCs w:val="26"/>
        </w:rPr>
        <w:tab/>
        <w:t>-------</w:t>
      </w:r>
    </w:p>
    <w:p w14:paraId="237C5E01" w14:textId="752F211B" w:rsidR="00E634B5" w:rsidRPr="00E634B5" w:rsidRDefault="00E634B5" w:rsidP="00FF53A9">
      <w:pPr>
        <w:spacing w:line="360" w:lineRule="auto"/>
        <w:ind w:left="-142"/>
        <w:rPr>
          <w:bCs/>
          <w:sz w:val="26"/>
          <w:szCs w:val="26"/>
        </w:rPr>
      </w:pPr>
      <w:r w:rsidRPr="00E634B5">
        <w:rPr>
          <w:bCs/>
          <w:sz w:val="26"/>
          <w:szCs w:val="26"/>
        </w:rPr>
        <w:t>to its shareholders</w:t>
      </w:r>
    </w:p>
    <w:p w14:paraId="6399A7B5" w14:textId="467BD29B" w:rsidR="008D52F2" w:rsidRPr="00E634B5" w:rsidRDefault="008D52F2" w:rsidP="00FF53A9">
      <w:pPr>
        <w:spacing w:line="360" w:lineRule="auto"/>
        <w:ind w:left="-142"/>
        <w:rPr>
          <w:bCs/>
          <w:sz w:val="26"/>
          <w:szCs w:val="26"/>
        </w:rPr>
      </w:pPr>
      <w:r w:rsidRPr="00E634B5">
        <w:rPr>
          <w:bCs/>
          <w:sz w:val="26"/>
          <w:szCs w:val="26"/>
        </w:rPr>
        <w:t>Less: Dividend received from subsidiary domestic company</w:t>
      </w:r>
      <w:r w:rsidRPr="00E634B5">
        <w:rPr>
          <w:bCs/>
          <w:sz w:val="26"/>
          <w:szCs w:val="26"/>
        </w:rPr>
        <w:tab/>
      </w:r>
      <w:r w:rsidRPr="00E634B5">
        <w:rPr>
          <w:bCs/>
          <w:sz w:val="26"/>
          <w:szCs w:val="26"/>
        </w:rPr>
        <w:tab/>
      </w:r>
      <w:r w:rsidRPr="00E634B5">
        <w:rPr>
          <w:bCs/>
          <w:sz w:val="26"/>
          <w:szCs w:val="26"/>
        </w:rPr>
        <w:tab/>
        <w:t>--------</w:t>
      </w:r>
    </w:p>
    <w:p w14:paraId="170B6174" w14:textId="174B57C8" w:rsidR="008D52F2" w:rsidRPr="00E634B5" w:rsidRDefault="008D52F2" w:rsidP="00FF53A9">
      <w:pPr>
        <w:spacing w:line="360" w:lineRule="auto"/>
        <w:ind w:left="-142"/>
        <w:rPr>
          <w:bCs/>
          <w:sz w:val="26"/>
          <w:szCs w:val="26"/>
        </w:rPr>
      </w:pPr>
      <w:r w:rsidRPr="00E634B5">
        <w:rPr>
          <w:noProof/>
          <w:sz w:val="26"/>
          <w:szCs w:val="26"/>
        </w:rPr>
        <mc:AlternateContent>
          <mc:Choice Requires="wps">
            <w:drawing>
              <wp:anchor distT="0" distB="0" distL="114300" distR="114300" simplePos="0" relativeHeight="251671552" behindDoc="0" locked="0" layoutInCell="1" allowOverlap="1" wp14:anchorId="606E2509" wp14:editId="454470CC">
                <wp:simplePos x="0" y="0"/>
                <wp:positionH relativeFrom="column">
                  <wp:posOffset>-312420</wp:posOffset>
                </wp:positionH>
                <wp:positionV relativeFrom="paragraph">
                  <wp:posOffset>297815</wp:posOffset>
                </wp:positionV>
                <wp:extent cx="144780" cy="102870"/>
                <wp:effectExtent l="0" t="19050" r="45720" b="30480"/>
                <wp:wrapNone/>
                <wp:docPr id="7" name="Arrow: Right 7"/>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83C2F7" id="Arrow: Right 7" o:spid="_x0000_s1026" type="#_x0000_t13" style="position:absolute;margin-left:-24.6pt;margin-top:23.45pt;width:11.4pt;height: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KydwIAAEEFAAAOAAAAZHJzL2Uyb0RvYy54bWysVFFP3DAMfp+0/xDlfbR3gh2r6KETiGkS&#10;AgRMPIc0uVZK4szJXe/26+ekvYIA7WFaH9I4tj/bX+ycne+sYVuFoQNX89lRyZlyEprOrWv+8/Hq&#10;yylnIQrXCANO1XyvAj9ffv501vtKzaEF0yhkBOJC1fuatzH6qiiCbJUV4Qi8cqTUgFZEEnFdNCh6&#10;QremmJfl16IHbDyCVCHQ6eWg5MuMr7WS8VbroCIzNafcYl4xr89pLZZnolqj8G0nxzTEP2RhReco&#10;6AR1KaJgG+zeQdlOIgTQ8UiCLUDrTqpcA1UzK99U89AKr3ItRE7wE03h/8HKm+0dsq6p+YIzJyxd&#10;0QoR+ordd+s2skViqPehIsMHf4ejFGibyt1ptOlPhbBdZnU/sap2kUk6nB0fL06Je0mqWTk/XWTW&#10;ixdnjyF+V2BZ2tQcU+CcRGZUbK9DpLDkcDAkIaU0JJF3cW9UysO4e6WpHAo7z965kdSFQbYV1AJC&#10;SuXibFC1olHD8UlJX6qUgkweWcqACVl3xkzYI0Bq0vfYA8xon1xV7sPJufxbYoPz5JEjg4uTs+0c&#10;4EcAhqoaIw/2B5IGahJLz9Ds6bIRhikIXl51xPi1CPFOILU9XRKNcrylRRvoaw7jjrMW8PdH58me&#10;upG0nPU0RjUPvzYCFWfmh6M+/Ua3n+YuC8cnizkJ+Frz/FrjNvYC6Jpm9Gh4mbfJPprDViPYJ5r4&#10;VYpKKuEkxa65jHgQLuIw3vRmSLVaZTOaNS/itXvwMoEnVlMvPe6eBPqx7SL16w0cRk5Ub/pusE2e&#10;DlabCLrLTfnC68g3zWlunPFNSQ/Bazlbvbx8yz8AAAD//wMAUEsDBBQABgAIAAAAIQDK/36N3AAA&#10;AAkBAAAPAAAAZHJzL2Rvd25yZXYueG1sTI/BUoNADIbvzvgOO3HGG11KKWORpaOO3Ly01fsWIqBs&#10;guy2xbc3nvSYyff/+VJsZzeoM06+ZzKwXMSgkGpuemoNvB6q6A6UD5YaOzChgW/0sC2vrwqbN3yh&#10;HZ73oVVSQj63BroQxlxrX3forF/wiCS7d56cDTJOrW4me5FyN+gkjjPtbE9yobMjPnVYf+5PTjS+&#10;wmFdfeyex3VFIV498tsLszG3N/PDPaiAc/iD4VdfMlCK05FP1Hg1GIjSTSKogTTbgBIgSrIU1NFA&#10;tlqCLgv9/4PyBwAA//8DAFBLAQItABQABgAIAAAAIQC2gziS/gAAAOEBAAATAAAAAAAAAAAAAAAA&#10;AAAAAABbQ29udGVudF9UeXBlc10ueG1sUEsBAi0AFAAGAAgAAAAhADj9If/WAAAAlAEAAAsAAAAA&#10;AAAAAAAAAAAALwEAAF9yZWxzLy5yZWxzUEsBAi0AFAAGAAgAAAAhAMkI4rJ3AgAAQQUAAA4AAAAA&#10;AAAAAAAAAAAALgIAAGRycy9lMm9Eb2MueG1sUEsBAi0AFAAGAAgAAAAhAMr/fo3cAAAACQEAAA8A&#10;AAAAAAAAAAAAAAAA0QQAAGRycy9kb3ducmV2LnhtbFBLBQYAAAAABAAEAPMAAADaBQAAAAA=&#10;" adj="13926" fillcolor="#4472c4 [3204]" strokecolor="#1f3763 [1604]" strokeweight="1pt"/>
            </w:pict>
          </mc:Fallback>
        </mc:AlternateContent>
      </w:r>
      <w:r w:rsidRPr="00E634B5">
        <w:rPr>
          <w:bCs/>
          <w:sz w:val="26"/>
          <w:szCs w:val="26"/>
        </w:rPr>
        <w:t>Balance on which dividend tax is payable by the holding company</w:t>
      </w:r>
      <w:r w:rsidRPr="00E634B5">
        <w:rPr>
          <w:bCs/>
          <w:sz w:val="26"/>
          <w:szCs w:val="26"/>
        </w:rPr>
        <w:tab/>
      </w:r>
      <w:r w:rsidRPr="00E634B5">
        <w:rPr>
          <w:bCs/>
          <w:sz w:val="26"/>
          <w:szCs w:val="26"/>
        </w:rPr>
        <w:tab/>
        <w:t>--------</w:t>
      </w:r>
    </w:p>
    <w:p w14:paraId="59CE4564" w14:textId="4D18FA23" w:rsidR="008D52F2" w:rsidRPr="00E634B5" w:rsidRDefault="008D52F2" w:rsidP="008D52F2">
      <w:pPr>
        <w:spacing w:line="360" w:lineRule="auto"/>
        <w:ind w:left="0"/>
        <w:rPr>
          <w:bCs/>
          <w:sz w:val="26"/>
          <w:szCs w:val="26"/>
        </w:rPr>
      </w:pPr>
      <w:r w:rsidRPr="00E634B5">
        <w:rPr>
          <w:bCs/>
          <w:sz w:val="26"/>
          <w:szCs w:val="26"/>
        </w:rPr>
        <w:t>Deduction of Tax at source from dividend Sec.194</w:t>
      </w:r>
    </w:p>
    <w:p w14:paraId="5240F93D" w14:textId="2192A487" w:rsidR="008D52F2" w:rsidRPr="00E634B5" w:rsidRDefault="008D52F2" w:rsidP="008D52F2">
      <w:pPr>
        <w:spacing w:line="360" w:lineRule="auto"/>
        <w:ind w:left="0"/>
        <w:rPr>
          <w:bCs/>
          <w:sz w:val="26"/>
          <w:szCs w:val="26"/>
        </w:rPr>
      </w:pPr>
      <w:r w:rsidRPr="00E634B5">
        <w:rPr>
          <w:bCs/>
          <w:sz w:val="26"/>
          <w:szCs w:val="26"/>
        </w:rPr>
        <w:t>w.e.f. 1/4/2018 TDS on dividend under section 194 is not applicable.</w:t>
      </w:r>
    </w:p>
    <w:p w14:paraId="5F91F9C7" w14:textId="3FF6AE04" w:rsidR="00FF53A9" w:rsidRPr="00E634B5" w:rsidRDefault="000F0792" w:rsidP="00FF53A9">
      <w:pPr>
        <w:spacing w:line="360" w:lineRule="auto"/>
        <w:ind w:left="-142"/>
        <w:rPr>
          <w:b/>
          <w:sz w:val="26"/>
          <w:szCs w:val="26"/>
        </w:rPr>
      </w:pPr>
      <w:r w:rsidRPr="00E634B5">
        <w:rPr>
          <w:noProof/>
          <w:sz w:val="26"/>
          <w:szCs w:val="26"/>
        </w:rPr>
        <mc:AlternateContent>
          <mc:Choice Requires="wps">
            <w:drawing>
              <wp:anchor distT="0" distB="0" distL="114300" distR="114300" simplePos="0" relativeHeight="251663360" behindDoc="0" locked="0" layoutInCell="1" allowOverlap="1" wp14:anchorId="38EAAA88" wp14:editId="729D6E76">
                <wp:simplePos x="0" y="0"/>
                <wp:positionH relativeFrom="column">
                  <wp:posOffset>-297180</wp:posOffset>
                </wp:positionH>
                <wp:positionV relativeFrom="paragraph">
                  <wp:posOffset>49530</wp:posOffset>
                </wp:positionV>
                <wp:extent cx="144780" cy="102870"/>
                <wp:effectExtent l="0" t="19050" r="45720" b="30480"/>
                <wp:wrapNone/>
                <wp:docPr id="3" name="Arrow: Right 3"/>
                <wp:cNvGraphicFramePr/>
                <a:graphic xmlns:a="http://schemas.openxmlformats.org/drawingml/2006/main">
                  <a:graphicData uri="http://schemas.microsoft.com/office/word/2010/wordprocessingShape">
                    <wps:wsp>
                      <wps:cNvSpPr/>
                      <wps:spPr>
                        <a:xfrm>
                          <a:off x="0" y="0"/>
                          <a:ext cx="14478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B742F0" id="Arrow: Right 3" o:spid="_x0000_s1026" type="#_x0000_t13" style="position:absolute;margin-left:-23.4pt;margin-top:3.9pt;width:11.4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4dwIAAEEFAAAOAAAAZHJzL2Uyb0RvYy54bWysVFFP3DAMfp+0/xDlfbR3wGAVPXQCMU1C&#10;gICJ55Am10hpnDm5691+/Zy0VxCgPUzrQxrH9mf7i52z821n2UZhMOBqPjsoOVNOQmPcquY/H6++&#10;nHIWonCNsOBUzXcq8PPF509nva/UHFqwjUJGIC5Uva95G6OviiLIVnUiHIBXjpQasBORRFwVDYqe&#10;0DtbzMvya9EDNh5BqhDo9HJQ8kXG11rJeKt1UJHZmlNuMa+Y1+e0FoszUa1Q+NbIMQ3xD1l0wjgK&#10;OkFdiijYGs07qM5IhAA6HkjoCtDaSJVroGpm5ZtqHlrhVa6FyAl+oin8P1h5s7lDZpqaH3LmREdX&#10;tESEvmL3ZtVGdpgY6n2oyPDB3+EoBdqmcrcau/SnQtg2s7qbWFXbyCQdzo6OTk6Je0mqWTk/Pcms&#10;Fy/OHkP8rqBjaVNzTIFzEplRsbkOkcKSw96QhJTSkETexZ1VKQ/r7pWmcijsPHvnRlIXFtlGUAsI&#10;KZWLs0HVikYNx8clfalSCjJ5ZCkDJmRtrJ2wR4DUpO+xB5jRPrmq3IeTc/m3xAbnySNHBhcn5844&#10;wI8ALFU1Rh7s9yQN1CSWnqHZ0WUjDFMQvLwyxPi1CPFOILU9XRKNcrylRVvoaw7jjrMW8PdH58me&#10;upG0nPU0RjUPv9YCFWf2h6M+/Ua3n+YuC0fHJ3MS8LXm+bXGrbsLoGua0aPhZd4m+2j3W43QPdHE&#10;L1NUUgknKXbNZcS9cBGH8aY3Q6rlMpvRrHkRr92Dlwk8sZp66XH7JNCPbRepX29gP3KietN3g23y&#10;dLBcR9AmN+ULryPfNKe5ccY3JT0Er+Vs9fLyLf4AAAD//wMAUEsDBBQABgAIAAAAIQBeayqZ2gAA&#10;AAgBAAAPAAAAZHJzL2Rvd25yZXYueG1sTI/BTsNADETvSPzDykjc0g2lLShkUwEiNy5t4b5NTBLI&#10;2iHrtuHvcU9wGlljj9/k6yn05ohj7Jgc3MxSMEgV1x01Dt52ZXIPJoqn2vdM6OAHI6yLy4vcZzWf&#10;aIPHrTRGQyhm3kErMmTWxqrF4OOMByT1PngMXnQcG1uP/qThobfzNF3Z4DvSD60f8LnF6mt7CIrx&#10;Lbtl+bl5GZYlSXr7xO+vzM5dX02PD2AEJ/lbhjO+3kChTHs+UB1N7yBZrBRdHNypqJ/MF9pt7+Cs&#10;tsjt/wLFLwAAAP//AwBQSwECLQAUAAYACAAAACEAtoM4kv4AAADhAQAAEwAAAAAAAAAAAAAAAAAA&#10;AAAAW0NvbnRlbnRfVHlwZXNdLnhtbFBLAQItABQABgAIAAAAIQA4/SH/1gAAAJQBAAALAAAAAAAA&#10;AAAAAAAAAC8BAABfcmVscy8ucmVsc1BLAQItABQABgAIAAAAIQDqd+24dwIAAEEFAAAOAAAAAAAA&#10;AAAAAAAAAC4CAABkcnMvZTJvRG9jLnhtbFBLAQItABQABgAIAAAAIQBeayqZ2gAAAAgBAAAPAAAA&#10;AAAAAAAAAAAAANEEAABkcnMvZG93bnJldi54bWxQSwUGAAAAAAQABADzAAAA2AUAAAAA&#10;" adj="13926" fillcolor="#4472c4 [3204]" strokecolor="#1f3763 [1604]" strokeweight="1pt"/>
            </w:pict>
          </mc:Fallback>
        </mc:AlternateContent>
      </w:r>
      <w:r w:rsidR="00FF53A9" w:rsidRPr="00E634B5">
        <w:rPr>
          <w:b/>
          <w:sz w:val="26"/>
          <w:szCs w:val="26"/>
        </w:rPr>
        <w:t>Hints for tax planning</w:t>
      </w:r>
    </w:p>
    <w:p w14:paraId="18A67B2F" w14:textId="55FD647F" w:rsidR="00162B09" w:rsidRPr="00E634B5" w:rsidRDefault="006647B4" w:rsidP="00993BE0">
      <w:pPr>
        <w:pStyle w:val="ListParagraph"/>
        <w:numPr>
          <w:ilvl w:val="0"/>
          <w:numId w:val="1"/>
        </w:numPr>
        <w:spacing w:line="276" w:lineRule="auto"/>
        <w:rPr>
          <w:sz w:val="26"/>
          <w:szCs w:val="26"/>
        </w:rPr>
      </w:pPr>
      <w:r w:rsidRPr="00E634B5">
        <w:rPr>
          <w:sz w:val="26"/>
          <w:szCs w:val="26"/>
        </w:rPr>
        <w:t>In order to avoid to tax liability on deemed dividend under section 2(22)(e)</w:t>
      </w:r>
      <w:r w:rsidR="00A91A8C" w:rsidRPr="00E634B5">
        <w:rPr>
          <w:sz w:val="26"/>
          <w:szCs w:val="26"/>
        </w:rPr>
        <w:t xml:space="preserve"> the following planning may be adopted:</w:t>
      </w:r>
    </w:p>
    <w:p w14:paraId="2B01BA91" w14:textId="0F171AE9" w:rsidR="00A91A8C" w:rsidRPr="00E634B5" w:rsidRDefault="00A91A8C" w:rsidP="00993BE0">
      <w:pPr>
        <w:pStyle w:val="ListParagraph"/>
        <w:numPr>
          <w:ilvl w:val="0"/>
          <w:numId w:val="1"/>
        </w:numPr>
        <w:spacing w:line="276" w:lineRule="auto"/>
        <w:rPr>
          <w:sz w:val="26"/>
          <w:szCs w:val="26"/>
        </w:rPr>
      </w:pPr>
      <w:r w:rsidRPr="00E634B5">
        <w:rPr>
          <w:sz w:val="26"/>
          <w:szCs w:val="26"/>
        </w:rPr>
        <w:t>Trade advances may be given because trade advances ( which are in nature of commercial transactions) are not covered under section 2(22)( e) examples:</w:t>
      </w:r>
    </w:p>
    <w:p w14:paraId="04701C1D" w14:textId="67A60F76" w:rsidR="00A91A8C" w:rsidRPr="00E634B5" w:rsidRDefault="00A91A8C" w:rsidP="00993BE0">
      <w:pPr>
        <w:pStyle w:val="ListParagraph"/>
        <w:numPr>
          <w:ilvl w:val="1"/>
          <w:numId w:val="1"/>
        </w:numPr>
        <w:spacing w:line="276" w:lineRule="auto"/>
        <w:rPr>
          <w:sz w:val="26"/>
          <w:szCs w:val="26"/>
        </w:rPr>
      </w:pPr>
      <w:r w:rsidRPr="00E634B5">
        <w:rPr>
          <w:sz w:val="26"/>
          <w:szCs w:val="26"/>
        </w:rPr>
        <w:t>Advances were made by a company to a sister concern and adjusted against the dues of job work done by the sister concern</w:t>
      </w:r>
    </w:p>
    <w:p w14:paraId="68AC1089" w14:textId="707FEF2F" w:rsidR="00A91A8C" w:rsidRPr="00E634B5" w:rsidRDefault="00A91A8C" w:rsidP="00993BE0">
      <w:pPr>
        <w:pStyle w:val="ListParagraph"/>
        <w:numPr>
          <w:ilvl w:val="1"/>
          <w:numId w:val="1"/>
        </w:numPr>
        <w:spacing w:line="276" w:lineRule="auto"/>
        <w:rPr>
          <w:sz w:val="26"/>
          <w:szCs w:val="26"/>
        </w:rPr>
      </w:pPr>
      <w:r w:rsidRPr="00E634B5">
        <w:rPr>
          <w:sz w:val="26"/>
          <w:szCs w:val="26"/>
        </w:rPr>
        <w:t>Advance was made by a company to its shareholder to install plant and machinery at the shareholder’s premises to enable him to do job work for the company so that company could fulfil an export order</w:t>
      </w:r>
    </w:p>
    <w:p w14:paraId="7707D090" w14:textId="63109DD8" w:rsidR="00A91A8C" w:rsidRPr="00E634B5" w:rsidRDefault="00A91A8C" w:rsidP="00993BE0">
      <w:pPr>
        <w:pStyle w:val="ListParagraph"/>
        <w:numPr>
          <w:ilvl w:val="1"/>
          <w:numId w:val="1"/>
        </w:numPr>
        <w:spacing w:line="276" w:lineRule="auto"/>
        <w:rPr>
          <w:sz w:val="26"/>
          <w:szCs w:val="26"/>
        </w:rPr>
      </w:pPr>
      <w:r w:rsidRPr="00E634B5">
        <w:rPr>
          <w:sz w:val="26"/>
          <w:szCs w:val="26"/>
        </w:rPr>
        <w:t>A floating deposit security was given by a company to its sister concern against the use of electricity generation belonging to sister concern. The company utilised gas available to it from GAIL to generate electricity and supplied it to the sister concern at concessional rates.</w:t>
      </w:r>
    </w:p>
    <w:p w14:paraId="76348C0B" w14:textId="43BAF737" w:rsidR="00A91A8C" w:rsidRPr="00E634B5" w:rsidRDefault="00D71A5C" w:rsidP="00993BE0">
      <w:pPr>
        <w:pStyle w:val="ListParagraph"/>
        <w:numPr>
          <w:ilvl w:val="0"/>
          <w:numId w:val="1"/>
        </w:numPr>
        <w:spacing w:line="276" w:lineRule="auto"/>
        <w:rPr>
          <w:sz w:val="26"/>
          <w:szCs w:val="26"/>
        </w:rPr>
      </w:pPr>
      <w:r w:rsidRPr="00E634B5">
        <w:rPr>
          <w:sz w:val="26"/>
          <w:szCs w:val="26"/>
        </w:rPr>
        <w:t>If relationship between company and its shareholder is as a debtor or creditor then up to available existing balance as debtor or creditor shall not be treated as dividend.  any amount in excess to existing balance shall be treated as advance and comes under the definition of section 2(22)(e).</w:t>
      </w:r>
    </w:p>
    <w:p w14:paraId="76AAC6D4" w14:textId="6FEFD3C0" w:rsidR="00D71A5C" w:rsidRPr="00E634B5" w:rsidRDefault="00D71A5C" w:rsidP="00993BE0">
      <w:pPr>
        <w:pStyle w:val="ListParagraph"/>
        <w:numPr>
          <w:ilvl w:val="0"/>
          <w:numId w:val="1"/>
        </w:numPr>
        <w:spacing w:line="276" w:lineRule="auto"/>
        <w:rPr>
          <w:sz w:val="26"/>
          <w:szCs w:val="26"/>
        </w:rPr>
      </w:pPr>
      <w:r w:rsidRPr="00E634B5">
        <w:rPr>
          <w:sz w:val="26"/>
          <w:szCs w:val="26"/>
        </w:rPr>
        <w:lastRenderedPageBreak/>
        <w:t>Section 2(22)(e) is applicable even if loan is repaid before the end of the previous year.</w:t>
      </w:r>
    </w:p>
    <w:p w14:paraId="5E9B62C3" w14:textId="3968317A" w:rsidR="00D71A5C" w:rsidRPr="00E634B5" w:rsidRDefault="00D71A5C" w:rsidP="00993BE0">
      <w:pPr>
        <w:pStyle w:val="ListParagraph"/>
        <w:numPr>
          <w:ilvl w:val="0"/>
          <w:numId w:val="1"/>
        </w:numPr>
        <w:spacing w:line="276" w:lineRule="auto"/>
        <w:rPr>
          <w:sz w:val="26"/>
          <w:szCs w:val="26"/>
        </w:rPr>
      </w:pPr>
      <w:r w:rsidRPr="00E634B5">
        <w:rPr>
          <w:sz w:val="26"/>
          <w:szCs w:val="26"/>
        </w:rPr>
        <w:t>Even loan obtained by the assessee- shareholder from a company from out of its accumulated profits, which are exempt in the hands of the company as agriculture income. is to be treated as deemed dividend in the hands of the assessee.</w:t>
      </w:r>
    </w:p>
    <w:p w14:paraId="6D3EF274" w14:textId="13DAB8F1" w:rsidR="00D71A5C" w:rsidRPr="00E634B5" w:rsidRDefault="00D71A5C" w:rsidP="00993BE0">
      <w:pPr>
        <w:pStyle w:val="ListParagraph"/>
        <w:numPr>
          <w:ilvl w:val="0"/>
          <w:numId w:val="1"/>
        </w:numPr>
        <w:spacing w:line="276" w:lineRule="auto"/>
        <w:rPr>
          <w:sz w:val="26"/>
          <w:szCs w:val="26"/>
        </w:rPr>
      </w:pPr>
      <w:r w:rsidRPr="00E634B5">
        <w:rPr>
          <w:sz w:val="26"/>
          <w:szCs w:val="26"/>
        </w:rPr>
        <w:t>Advance received by a shareholder from a closely held company allegedly against slae of property</w:t>
      </w:r>
      <w:r w:rsidR="004D271B" w:rsidRPr="00E634B5">
        <w:rPr>
          <w:sz w:val="26"/>
          <w:szCs w:val="26"/>
        </w:rPr>
        <w:t>, possession of which is to be handed over after more than 5 years, will be treated as ‘deemed dividend’ under section 2(22) (e).</w:t>
      </w:r>
    </w:p>
    <w:p w14:paraId="48F5BE9B" w14:textId="16590E47" w:rsidR="004D271B" w:rsidRPr="00E634B5" w:rsidRDefault="00A62392" w:rsidP="00993BE0">
      <w:pPr>
        <w:spacing w:line="360" w:lineRule="auto"/>
        <w:ind w:left="0"/>
        <w:rPr>
          <w:sz w:val="26"/>
          <w:szCs w:val="26"/>
        </w:rPr>
      </w:pPr>
      <w:r>
        <w:rPr>
          <w:sz w:val="26"/>
          <w:szCs w:val="26"/>
        </w:rPr>
        <w:t xml:space="preserve">Example: </w:t>
      </w:r>
      <w:r w:rsidR="004D271B" w:rsidRPr="00E634B5">
        <w:rPr>
          <w:sz w:val="26"/>
          <w:szCs w:val="26"/>
        </w:rPr>
        <w:t>Determine Accumulated profit for the purpose of section 2(22)</w:t>
      </w:r>
      <w:r w:rsidR="0018242E" w:rsidRPr="00E634B5">
        <w:rPr>
          <w:sz w:val="26"/>
          <w:szCs w:val="26"/>
        </w:rPr>
        <w:t xml:space="preserve"> </w:t>
      </w:r>
      <w:r w:rsidR="00EE493F" w:rsidRPr="00E634B5">
        <w:rPr>
          <w:sz w:val="26"/>
          <w:szCs w:val="26"/>
        </w:rPr>
        <w:t xml:space="preserve"> for XYZ ltd. </w:t>
      </w:r>
      <w:r w:rsidR="004D271B" w:rsidRPr="00E634B5">
        <w:rPr>
          <w:sz w:val="26"/>
          <w:szCs w:val="26"/>
        </w:rPr>
        <w:t>from the following information</w:t>
      </w:r>
      <w:r w:rsidR="0018242E" w:rsidRPr="00E634B5">
        <w:rPr>
          <w:sz w:val="26"/>
          <w:szCs w:val="26"/>
        </w:rPr>
        <w:t xml:space="preserve"> and comment upon it</w:t>
      </w:r>
      <w:r w:rsidR="004D271B" w:rsidRPr="00E634B5">
        <w:rPr>
          <w:sz w:val="26"/>
          <w:szCs w:val="26"/>
        </w:rPr>
        <w:t>:</w:t>
      </w:r>
    </w:p>
    <w:tbl>
      <w:tblPr>
        <w:tblStyle w:val="TableGrid"/>
        <w:tblW w:w="9067" w:type="dxa"/>
        <w:tblLook w:val="04A0" w:firstRow="1" w:lastRow="0" w:firstColumn="1" w:lastColumn="0" w:noHBand="0" w:noVBand="1"/>
      </w:tblPr>
      <w:tblGrid>
        <w:gridCol w:w="3330"/>
        <w:gridCol w:w="1137"/>
        <w:gridCol w:w="3331"/>
        <w:gridCol w:w="1269"/>
      </w:tblGrid>
      <w:tr w:rsidR="004D271B" w:rsidRPr="00E634B5" w14:paraId="506E72B6" w14:textId="77777777" w:rsidTr="00E634B5">
        <w:tc>
          <w:tcPr>
            <w:tcW w:w="3330" w:type="dxa"/>
          </w:tcPr>
          <w:p w14:paraId="3C12F0F4" w14:textId="61B9E43F" w:rsidR="004D271B" w:rsidRPr="00E634B5" w:rsidRDefault="004D271B" w:rsidP="00993BE0">
            <w:pPr>
              <w:spacing w:line="360" w:lineRule="auto"/>
              <w:ind w:left="0"/>
              <w:rPr>
                <w:sz w:val="26"/>
                <w:szCs w:val="26"/>
              </w:rPr>
            </w:pPr>
            <w:r w:rsidRPr="00E634B5">
              <w:rPr>
                <w:sz w:val="26"/>
                <w:szCs w:val="26"/>
              </w:rPr>
              <w:t>Liabilities</w:t>
            </w:r>
          </w:p>
        </w:tc>
        <w:tc>
          <w:tcPr>
            <w:tcW w:w="1137" w:type="dxa"/>
          </w:tcPr>
          <w:p w14:paraId="3DB2929D" w14:textId="14947E9F" w:rsidR="004D271B" w:rsidRPr="00E634B5" w:rsidRDefault="004D271B" w:rsidP="00993BE0">
            <w:pPr>
              <w:spacing w:line="360" w:lineRule="auto"/>
              <w:ind w:left="0"/>
              <w:rPr>
                <w:sz w:val="26"/>
                <w:szCs w:val="26"/>
              </w:rPr>
            </w:pPr>
            <w:r w:rsidRPr="00E634B5">
              <w:rPr>
                <w:sz w:val="26"/>
                <w:szCs w:val="26"/>
              </w:rPr>
              <w:t>Amount</w:t>
            </w:r>
          </w:p>
        </w:tc>
        <w:tc>
          <w:tcPr>
            <w:tcW w:w="3331" w:type="dxa"/>
          </w:tcPr>
          <w:p w14:paraId="06AF5FF0" w14:textId="0A3990EC" w:rsidR="004D271B" w:rsidRPr="00E634B5" w:rsidRDefault="004D271B" w:rsidP="00993BE0">
            <w:pPr>
              <w:spacing w:line="360" w:lineRule="auto"/>
              <w:ind w:left="0"/>
              <w:rPr>
                <w:sz w:val="26"/>
                <w:szCs w:val="26"/>
              </w:rPr>
            </w:pPr>
            <w:r w:rsidRPr="00E634B5">
              <w:rPr>
                <w:sz w:val="26"/>
                <w:szCs w:val="26"/>
              </w:rPr>
              <w:t xml:space="preserve">Assets </w:t>
            </w:r>
          </w:p>
        </w:tc>
        <w:tc>
          <w:tcPr>
            <w:tcW w:w="1269" w:type="dxa"/>
          </w:tcPr>
          <w:p w14:paraId="110037EE" w14:textId="78E3F0B0" w:rsidR="004D271B" w:rsidRPr="00E634B5" w:rsidRDefault="004D271B" w:rsidP="00993BE0">
            <w:pPr>
              <w:spacing w:line="360" w:lineRule="auto"/>
              <w:ind w:left="0"/>
              <w:rPr>
                <w:sz w:val="26"/>
                <w:szCs w:val="26"/>
              </w:rPr>
            </w:pPr>
            <w:r w:rsidRPr="00E634B5">
              <w:rPr>
                <w:sz w:val="26"/>
                <w:szCs w:val="26"/>
              </w:rPr>
              <w:t>Amount</w:t>
            </w:r>
          </w:p>
        </w:tc>
      </w:tr>
      <w:tr w:rsidR="004D271B" w:rsidRPr="00E634B5" w14:paraId="095E7303" w14:textId="77777777" w:rsidTr="00E634B5">
        <w:tc>
          <w:tcPr>
            <w:tcW w:w="3330" w:type="dxa"/>
          </w:tcPr>
          <w:p w14:paraId="2D8DCD56" w14:textId="77777777" w:rsidR="004D271B" w:rsidRPr="00E634B5" w:rsidRDefault="004D271B" w:rsidP="00993BE0">
            <w:pPr>
              <w:spacing w:line="360" w:lineRule="auto"/>
              <w:ind w:left="0"/>
              <w:rPr>
                <w:sz w:val="26"/>
                <w:szCs w:val="26"/>
              </w:rPr>
            </w:pPr>
            <w:r w:rsidRPr="00E634B5">
              <w:rPr>
                <w:sz w:val="26"/>
                <w:szCs w:val="26"/>
              </w:rPr>
              <w:t>Preference share capital</w:t>
            </w:r>
          </w:p>
          <w:p w14:paraId="021EBF7D" w14:textId="77777777" w:rsidR="004D271B" w:rsidRPr="00E634B5" w:rsidRDefault="004D271B" w:rsidP="00993BE0">
            <w:pPr>
              <w:spacing w:line="360" w:lineRule="auto"/>
              <w:ind w:left="0"/>
              <w:rPr>
                <w:sz w:val="26"/>
                <w:szCs w:val="26"/>
              </w:rPr>
            </w:pPr>
            <w:r w:rsidRPr="00E634B5">
              <w:rPr>
                <w:sz w:val="26"/>
                <w:szCs w:val="26"/>
              </w:rPr>
              <w:t>Equity share capital</w:t>
            </w:r>
          </w:p>
          <w:p w14:paraId="2FE1E6E2" w14:textId="77777777" w:rsidR="00EB7C9F" w:rsidRPr="00E634B5" w:rsidRDefault="00EB7C9F" w:rsidP="00993BE0">
            <w:pPr>
              <w:spacing w:line="360" w:lineRule="auto"/>
              <w:ind w:left="0"/>
              <w:rPr>
                <w:sz w:val="26"/>
                <w:szCs w:val="26"/>
              </w:rPr>
            </w:pPr>
            <w:r w:rsidRPr="00E634B5">
              <w:rPr>
                <w:sz w:val="26"/>
                <w:szCs w:val="26"/>
              </w:rPr>
              <w:t>Issued against Cash</w:t>
            </w:r>
          </w:p>
          <w:p w14:paraId="1E9468AC" w14:textId="77777777" w:rsidR="00EB7C9F" w:rsidRPr="00E634B5" w:rsidRDefault="00EB7C9F" w:rsidP="00993BE0">
            <w:pPr>
              <w:spacing w:line="360" w:lineRule="auto"/>
              <w:ind w:left="0"/>
              <w:rPr>
                <w:sz w:val="26"/>
                <w:szCs w:val="26"/>
              </w:rPr>
            </w:pPr>
            <w:r w:rsidRPr="00E634B5">
              <w:rPr>
                <w:sz w:val="26"/>
                <w:szCs w:val="26"/>
              </w:rPr>
              <w:t>Issued as bonus shares</w:t>
            </w:r>
          </w:p>
          <w:p w14:paraId="76A6B40E" w14:textId="77777777" w:rsidR="00EB7C9F" w:rsidRPr="00E634B5" w:rsidRDefault="00EB7C9F" w:rsidP="00993BE0">
            <w:pPr>
              <w:spacing w:line="360" w:lineRule="auto"/>
              <w:ind w:left="0"/>
              <w:rPr>
                <w:sz w:val="26"/>
                <w:szCs w:val="26"/>
              </w:rPr>
            </w:pPr>
            <w:r w:rsidRPr="00E634B5">
              <w:rPr>
                <w:sz w:val="26"/>
                <w:szCs w:val="26"/>
              </w:rPr>
              <w:t>General Reserve</w:t>
            </w:r>
          </w:p>
          <w:p w14:paraId="30B505EF" w14:textId="77777777" w:rsidR="00EB7C9F" w:rsidRPr="00E634B5" w:rsidRDefault="00EB7C9F" w:rsidP="00993BE0">
            <w:pPr>
              <w:spacing w:line="360" w:lineRule="auto"/>
              <w:ind w:left="0"/>
              <w:rPr>
                <w:sz w:val="26"/>
                <w:szCs w:val="26"/>
              </w:rPr>
            </w:pPr>
            <w:r w:rsidRPr="00E634B5">
              <w:rPr>
                <w:sz w:val="26"/>
                <w:szCs w:val="26"/>
              </w:rPr>
              <w:t>Investment allowance reserve</w:t>
            </w:r>
          </w:p>
          <w:p w14:paraId="16E1945B" w14:textId="77777777" w:rsidR="00EB7C9F" w:rsidRPr="00E634B5" w:rsidRDefault="00EB7C9F" w:rsidP="00993BE0">
            <w:pPr>
              <w:spacing w:line="360" w:lineRule="auto"/>
              <w:ind w:left="0"/>
              <w:rPr>
                <w:sz w:val="26"/>
                <w:szCs w:val="26"/>
              </w:rPr>
            </w:pPr>
            <w:r w:rsidRPr="00E634B5">
              <w:rPr>
                <w:sz w:val="26"/>
                <w:szCs w:val="26"/>
              </w:rPr>
              <w:t>Depreciation reserve</w:t>
            </w:r>
          </w:p>
          <w:p w14:paraId="5D20B728" w14:textId="77777777" w:rsidR="00EB7C9F" w:rsidRPr="00E634B5" w:rsidRDefault="00EB7C9F" w:rsidP="00993BE0">
            <w:pPr>
              <w:spacing w:line="360" w:lineRule="auto"/>
              <w:ind w:left="0"/>
              <w:rPr>
                <w:sz w:val="26"/>
                <w:szCs w:val="26"/>
              </w:rPr>
            </w:pPr>
            <w:r w:rsidRPr="00E634B5">
              <w:rPr>
                <w:sz w:val="26"/>
                <w:szCs w:val="26"/>
              </w:rPr>
              <w:t xml:space="preserve">Profit and loss a/c </w:t>
            </w:r>
          </w:p>
          <w:p w14:paraId="6C38765C" w14:textId="62C3E344" w:rsidR="00EB7C9F" w:rsidRPr="00E634B5" w:rsidRDefault="00EB7C9F" w:rsidP="00993BE0">
            <w:pPr>
              <w:spacing w:line="360" w:lineRule="auto"/>
              <w:ind w:left="0"/>
              <w:rPr>
                <w:sz w:val="26"/>
                <w:szCs w:val="26"/>
              </w:rPr>
            </w:pPr>
            <w:r w:rsidRPr="00E634B5">
              <w:rPr>
                <w:sz w:val="26"/>
                <w:szCs w:val="26"/>
              </w:rPr>
              <w:t>1/4/2017                    2,40,000</w:t>
            </w:r>
          </w:p>
          <w:p w14:paraId="6FAA6400" w14:textId="7686458D" w:rsidR="00EB7C9F" w:rsidRPr="00E634B5" w:rsidRDefault="00EB7C9F" w:rsidP="00993BE0">
            <w:pPr>
              <w:spacing w:line="360" w:lineRule="auto"/>
              <w:ind w:left="0"/>
              <w:rPr>
                <w:sz w:val="26"/>
                <w:szCs w:val="26"/>
              </w:rPr>
            </w:pPr>
            <w:r w:rsidRPr="00E634B5">
              <w:rPr>
                <w:sz w:val="26"/>
                <w:szCs w:val="26"/>
              </w:rPr>
              <w:t>Add profit 17-18           60,000</w:t>
            </w:r>
          </w:p>
          <w:p w14:paraId="1D52060C" w14:textId="77777777" w:rsidR="00EB7C9F" w:rsidRPr="00E634B5" w:rsidRDefault="00EB7C9F" w:rsidP="00993BE0">
            <w:pPr>
              <w:spacing w:line="360" w:lineRule="auto"/>
              <w:ind w:left="0"/>
              <w:rPr>
                <w:sz w:val="26"/>
                <w:szCs w:val="26"/>
              </w:rPr>
            </w:pPr>
            <w:r w:rsidRPr="00E634B5">
              <w:rPr>
                <w:sz w:val="26"/>
                <w:szCs w:val="26"/>
              </w:rPr>
              <w:t xml:space="preserve">Provision for taxation and dividend </w:t>
            </w:r>
          </w:p>
          <w:p w14:paraId="3833945F" w14:textId="24FAAAE5" w:rsidR="00EB7C9F" w:rsidRPr="00E634B5" w:rsidRDefault="00EB7C9F" w:rsidP="00993BE0">
            <w:pPr>
              <w:spacing w:line="360" w:lineRule="auto"/>
              <w:ind w:left="0"/>
              <w:rPr>
                <w:sz w:val="26"/>
                <w:szCs w:val="26"/>
              </w:rPr>
            </w:pPr>
            <w:r w:rsidRPr="00E634B5">
              <w:rPr>
                <w:sz w:val="26"/>
                <w:szCs w:val="26"/>
              </w:rPr>
              <w:t>Current liabilities</w:t>
            </w:r>
          </w:p>
        </w:tc>
        <w:tc>
          <w:tcPr>
            <w:tcW w:w="1137" w:type="dxa"/>
          </w:tcPr>
          <w:p w14:paraId="54032437" w14:textId="77777777" w:rsidR="004D271B" w:rsidRPr="00E634B5" w:rsidRDefault="00EB7C9F" w:rsidP="00993BE0">
            <w:pPr>
              <w:spacing w:line="360" w:lineRule="auto"/>
              <w:ind w:left="0"/>
              <w:rPr>
                <w:sz w:val="26"/>
                <w:szCs w:val="26"/>
              </w:rPr>
            </w:pPr>
            <w:r w:rsidRPr="00E634B5">
              <w:rPr>
                <w:sz w:val="26"/>
                <w:szCs w:val="26"/>
              </w:rPr>
              <w:t>4,00,000</w:t>
            </w:r>
          </w:p>
          <w:p w14:paraId="38FCF56F" w14:textId="77777777" w:rsidR="00EB7C9F" w:rsidRPr="00E634B5" w:rsidRDefault="00EB7C9F" w:rsidP="00993BE0">
            <w:pPr>
              <w:spacing w:line="360" w:lineRule="auto"/>
              <w:ind w:left="0"/>
              <w:rPr>
                <w:sz w:val="26"/>
                <w:szCs w:val="26"/>
              </w:rPr>
            </w:pPr>
          </w:p>
          <w:p w14:paraId="05AE559D" w14:textId="77777777" w:rsidR="00EB7C9F" w:rsidRPr="00E634B5" w:rsidRDefault="00EB7C9F" w:rsidP="00993BE0">
            <w:pPr>
              <w:spacing w:line="360" w:lineRule="auto"/>
              <w:ind w:left="0"/>
              <w:rPr>
                <w:sz w:val="26"/>
                <w:szCs w:val="26"/>
              </w:rPr>
            </w:pPr>
            <w:r w:rsidRPr="00E634B5">
              <w:rPr>
                <w:sz w:val="26"/>
                <w:szCs w:val="26"/>
              </w:rPr>
              <w:t>6,00,000</w:t>
            </w:r>
          </w:p>
          <w:p w14:paraId="36CD8ACB" w14:textId="77777777" w:rsidR="00EB7C9F" w:rsidRPr="00E634B5" w:rsidRDefault="00EB7C9F" w:rsidP="00993BE0">
            <w:pPr>
              <w:spacing w:line="360" w:lineRule="auto"/>
              <w:ind w:left="0"/>
              <w:rPr>
                <w:sz w:val="26"/>
                <w:szCs w:val="26"/>
              </w:rPr>
            </w:pPr>
            <w:r w:rsidRPr="00E634B5">
              <w:rPr>
                <w:sz w:val="26"/>
                <w:szCs w:val="26"/>
              </w:rPr>
              <w:t>6,00,000</w:t>
            </w:r>
          </w:p>
          <w:p w14:paraId="1207B37A" w14:textId="77777777" w:rsidR="00EB7C9F" w:rsidRPr="00E634B5" w:rsidRDefault="00EB7C9F" w:rsidP="00993BE0">
            <w:pPr>
              <w:spacing w:line="360" w:lineRule="auto"/>
              <w:ind w:left="0"/>
              <w:rPr>
                <w:sz w:val="26"/>
                <w:szCs w:val="26"/>
              </w:rPr>
            </w:pPr>
            <w:r w:rsidRPr="00E634B5">
              <w:rPr>
                <w:sz w:val="26"/>
                <w:szCs w:val="26"/>
              </w:rPr>
              <w:t>3,00,000</w:t>
            </w:r>
          </w:p>
          <w:p w14:paraId="15C591B0" w14:textId="77777777" w:rsidR="00EB7C9F" w:rsidRPr="00E634B5" w:rsidRDefault="00EB7C9F" w:rsidP="00993BE0">
            <w:pPr>
              <w:spacing w:line="360" w:lineRule="auto"/>
              <w:ind w:left="0"/>
              <w:rPr>
                <w:sz w:val="26"/>
                <w:szCs w:val="26"/>
              </w:rPr>
            </w:pPr>
            <w:r w:rsidRPr="00E634B5">
              <w:rPr>
                <w:sz w:val="26"/>
                <w:szCs w:val="26"/>
              </w:rPr>
              <w:t>90,000</w:t>
            </w:r>
          </w:p>
          <w:p w14:paraId="6D3C02EE" w14:textId="77777777" w:rsidR="00EB7C9F" w:rsidRPr="00E634B5" w:rsidRDefault="00EB7C9F" w:rsidP="00993BE0">
            <w:pPr>
              <w:spacing w:line="360" w:lineRule="auto"/>
              <w:ind w:left="0"/>
              <w:rPr>
                <w:sz w:val="26"/>
                <w:szCs w:val="26"/>
              </w:rPr>
            </w:pPr>
            <w:r w:rsidRPr="00E634B5">
              <w:rPr>
                <w:sz w:val="26"/>
                <w:szCs w:val="26"/>
              </w:rPr>
              <w:t>1,00,000</w:t>
            </w:r>
          </w:p>
          <w:p w14:paraId="4296B74D" w14:textId="77777777" w:rsidR="00EB7C9F" w:rsidRPr="00E634B5" w:rsidRDefault="00EB7C9F" w:rsidP="00993BE0">
            <w:pPr>
              <w:spacing w:line="360" w:lineRule="auto"/>
              <w:ind w:left="0"/>
              <w:rPr>
                <w:sz w:val="26"/>
                <w:szCs w:val="26"/>
              </w:rPr>
            </w:pPr>
          </w:p>
          <w:p w14:paraId="27CBC781" w14:textId="77777777" w:rsidR="00EB7C9F" w:rsidRPr="00E634B5" w:rsidRDefault="00EB7C9F" w:rsidP="00993BE0">
            <w:pPr>
              <w:spacing w:line="360" w:lineRule="auto"/>
              <w:ind w:left="0"/>
              <w:rPr>
                <w:sz w:val="26"/>
                <w:szCs w:val="26"/>
              </w:rPr>
            </w:pPr>
          </w:p>
          <w:p w14:paraId="1391BBF2" w14:textId="77777777" w:rsidR="00EB7C9F" w:rsidRPr="00E634B5" w:rsidRDefault="00EB7C9F" w:rsidP="00993BE0">
            <w:pPr>
              <w:spacing w:line="360" w:lineRule="auto"/>
              <w:ind w:left="0"/>
              <w:rPr>
                <w:sz w:val="26"/>
                <w:szCs w:val="26"/>
              </w:rPr>
            </w:pPr>
            <w:r w:rsidRPr="00E634B5">
              <w:rPr>
                <w:sz w:val="26"/>
                <w:szCs w:val="26"/>
              </w:rPr>
              <w:t>3,00,000</w:t>
            </w:r>
          </w:p>
          <w:p w14:paraId="6DCD3159" w14:textId="77777777" w:rsidR="00EB7C9F" w:rsidRPr="00E634B5" w:rsidRDefault="00EB7C9F" w:rsidP="00993BE0">
            <w:pPr>
              <w:spacing w:line="360" w:lineRule="auto"/>
              <w:ind w:left="0"/>
              <w:rPr>
                <w:sz w:val="26"/>
                <w:szCs w:val="26"/>
              </w:rPr>
            </w:pPr>
            <w:r w:rsidRPr="00E634B5">
              <w:rPr>
                <w:sz w:val="26"/>
                <w:szCs w:val="26"/>
              </w:rPr>
              <w:t>2,30,000</w:t>
            </w:r>
          </w:p>
          <w:p w14:paraId="2DCFDBB3" w14:textId="7E26C1D8" w:rsidR="00EB7C9F" w:rsidRPr="00E634B5" w:rsidRDefault="00EB7C9F" w:rsidP="00993BE0">
            <w:pPr>
              <w:spacing w:line="360" w:lineRule="auto"/>
              <w:ind w:left="0"/>
              <w:rPr>
                <w:sz w:val="26"/>
                <w:szCs w:val="26"/>
              </w:rPr>
            </w:pPr>
            <w:r w:rsidRPr="00E634B5">
              <w:rPr>
                <w:sz w:val="26"/>
                <w:szCs w:val="26"/>
              </w:rPr>
              <w:t>2,00,000</w:t>
            </w:r>
          </w:p>
        </w:tc>
        <w:tc>
          <w:tcPr>
            <w:tcW w:w="3331" w:type="dxa"/>
          </w:tcPr>
          <w:p w14:paraId="0E9E862D" w14:textId="77777777" w:rsidR="004D271B" w:rsidRPr="00E634B5" w:rsidRDefault="00EB7C9F" w:rsidP="00993BE0">
            <w:pPr>
              <w:spacing w:line="360" w:lineRule="auto"/>
              <w:ind w:left="0"/>
              <w:rPr>
                <w:sz w:val="26"/>
                <w:szCs w:val="26"/>
              </w:rPr>
            </w:pPr>
            <w:r w:rsidRPr="00E634B5">
              <w:rPr>
                <w:sz w:val="26"/>
                <w:szCs w:val="26"/>
              </w:rPr>
              <w:t>Fixed Assets (before dep)</w:t>
            </w:r>
          </w:p>
          <w:p w14:paraId="2110B50B" w14:textId="77777777" w:rsidR="00EB7C9F" w:rsidRPr="00E634B5" w:rsidRDefault="00EB7C9F" w:rsidP="00993BE0">
            <w:pPr>
              <w:spacing w:line="360" w:lineRule="auto"/>
              <w:ind w:left="0"/>
              <w:rPr>
                <w:sz w:val="26"/>
                <w:szCs w:val="26"/>
              </w:rPr>
            </w:pPr>
            <w:r w:rsidRPr="00E634B5">
              <w:rPr>
                <w:sz w:val="26"/>
                <w:szCs w:val="26"/>
              </w:rPr>
              <w:t>Investment in share (market value ₹13,00,000)</w:t>
            </w:r>
          </w:p>
          <w:p w14:paraId="1A2C3E0B" w14:textId="2ABB0BCD" w:rsidR="00EB7C9F" w:rsidRPr="00E634B5" w:rsidRDefault="00EB7C9F" w:rsidP="00993BE0">
            <w:pPr>
              <w:spacing w:line="360" w:lineRule="auto"/>
              <w:ind w:left="0"/>
              <w:rPr>
                <w:sz w:val="26"/>
                <w:szCs w:val="26"/>
              </w:rPr>
            </w:pPr>
            <w:r w:rsidRPr="00E634B5">
              <w:rPr>
                <w:sz w:val="26"/>
                <w:szCs w:val="26"/>
              </w:rPr>
              <w:t>Other Assets</w:t>
            </w:r>
          </w:p>
        </w:tc>
        <w:tc>
          <w:tcPr>
            <w:tcW w:w="1269" w:type="dxa"/>
          </w:tcPr>
          <w:p w14:paraId="07665B3C" w14:textId="77777777" w:rsidR="004D271B" w:rsidRPr="00E634B5" w:rsidRDefault="00EB7C9F" w:rsidP="00993BE0">
            <w:pPr>
              <w:spacing w:line="360" w:lineRule="auto"/>
              <w:ind w:left="0"/>
              <w:rPr>
                <w:sz w:val="26"/>
                <w:szCs w:val="26"/>
              </w:rPr>
            </w:pPr>
            <w:r w:rsidRPr="00E634B5">
              <w:rPr>
                <w:sz w:val="26"/>
                <w:szCs w:val="26"/>
              </w:rPr>
              <w:t>15,00,000</w:t>
            </w:r>
          </w:p>
          <w:p w14:paraId="6FAE5064" w14:textId="77777777" w:rsidR="00EB7C9F" w:rsidRPr="00E634B5" w:rsidRDefault="00EB7C9F" w:rsidP="00993BE0">
            <w:pPr>
              <w:spacing w:line="360" w:lineRule="auto"/>
              <w:ind w:left="0"/>
              <w:rPr>
                <w:sz w:val="26"/>
                <w:szCs w:val="26"/>
              </w:rPr>
            </w:pPr>
          </w:p>
          <w:p w14:paraId="313CEB00" w14:textId="77777777" w:rsidR="00EB7C9F" w:rsidRPr="00E634B5" w:rsidRDefault="00EB7C9F" w:rsidP="00993BE0">
            <w:pPr>
              <w:spacing w:line="360" w:lineRule="auto"/>
              <w:ind w:left="0"/>
              <w:rPr>
                <w:sz w:val="26"/>
                <w:szCs w:val="26"/>
              </w:rPr>
            </w:pPr>
            <w:r w:rsidRPr="00E634B5">
              <w:rPr>
                <w:sz w:val="26"/>
                <w:szCs w:val="26"/>
              </w:rPr>
              <w:t>4,00,000</w:t>
            </w:r>
          </w:p>
          <w:p w14:paraId="4D926B17" w14:textId="77777777" w:rsidR="00EB7C9F" w:rsidRPr="00E634B5" w:rsidRDefault="00EB7C9F" w:rsidP="00993BE0">
            <w:pPr>
              <w:spacing w:line="360" w:lineRule="auto"/>
              <w:ind w:left="0"/>
              <w:rPr>
                <w:sz w:val="26"/>
                <w:szCs w:val="26"/>
              </w:rPr>
            </w:pPr>
          </w:p>
          <w:p w14:paraId="2FA4C134" w14:textId="77777777" w:rsidR="00EB7C9F" w:rsidRPr="00E634B5" w:rsidRDefault="00EB7C9F" w:rsidP="00993BE0">
            <w:pPr>
              <w:spacing w:line="360" w:lineRule="auto"/>
              <w:ind w:left="0"/>
              <w:rPr>
                <w:sz w:val="26"/>
                <w:szCs w:val="26"/>
              </w:rPr>
            </w:pPr>
          </w:p>
          <w:p w14:paraId="2E54E192" w14:textId="10AAB096" w:rsidR="00EB7C9F" w:rsidRPr="00E634B5" w:rsidRDefault="00EB7C9F" w:rsidP="00993BE0">
            <w:pPr>
              <w:spacing w:line="360" w:lineRule="auto"/>
              <w:ind w:left="0"/>
              <w:rPr>
                <w:sz w:val="26"/>
                <w:szCs w:val="26"/>
              </w:rPr>
            </w:pPr>
            <w:r w:rsidRPr="00E634B5">
              <w:rPr>
                <w:sz w:val="26"/>
                <w:szCs w:val="26"/>
              </w:rPr>
              <w:t>9,20,000</w:t>
            </w:r>
          </w:p>
        </w:tc>
      </w:tr>
    </w:tbl>
    <w:p w14:paraId="63AAA07B" w14:textId="6B5A594E" w:rsidR="004D271B" w:rsidRPr="00E634B5" w:rsidRDefault="00EB7C9F" w:rsidP="00993BE0">
      <w:pPr>
        <w:spacing w:line="360" w:lineRule="auto"/>
        <w:ind w:left="0"/>
        <w:rPr>
          <w:sz w:val="26"/>
          <w:szCs w:val="26"/>
        </w:rPr>
      </w:pPr>
      <w:r w:rsidRPr="00E634B5">
        <w:rPr>
          <w:sz w:val="26"/>
          <w:szCs w:val="26"/>
        </w:rPr>
        <w:t xml:space="preserve">Note: Profit and loss account </w:t>
      </w:r>
      <w:r w:rsidR="0018242E" w:rsidRPr="00E634B5">
        <w:rPr>
          <w:sz w:val="26"/>
          <w:szCs w:val="26"/>
        </w:rPr>
        <w:t>balance on April 1, 2018 includes agriculture income of ₹30,000</w:t>
      </w:r>
    </w:p>
    <w:p w14:paraId="3B433170" w14:textId="10959671" w:rsidR="0018242E" w:rsidRPr="00E634B5" w:rsidRDefault="0018242E" w:rsidP="00993BE0">
      <w:pPr>
        <w:spacing w:line="360" w:lineRule="auto"/>
        <w:ind w:left="0"/>
        <w:rPr>
          <w:sz w:val="26"/>
          <w:szCs w:val="26"/>
        </w:rPr>
      </w:pPr>
      <w:r w:rsidRPr="00E634B5">
        <w:rPr>
          <w:b/>
          <w:sz w:val="26"/>
          <w:szCs w:val="26"/>
        </w:rPr>
        <w:t>Solution</w:t>
      </w:r>
      <w:r w:rsidRPr="00E634B5">
        <w:rPr>
          <w:sz w:val="26"/>
          <w:szCs w:val="26"/>
        </w:rPr>
        <w:t>:</w:t>
      </w:r>
    </w:p>
    <w:p w14:paraId="55B9246C" w14:textId="0503C0F5" w:rsidR="0018242E" w:rsidRPr="00E634B5" w:rsidRDefault="0018242E" w:rsidP="00993BE0">
      <w:pPr>
        <w:spacing w:line="360" w:lineRule="auto"/>
        <w:ind w:left="0"/>
        <w:rPr>
          <w:sz w:val="26"/>
          <w:szCs w:val="26"/>
        </w:rPr>
      </w:pPr>
      <w:r w:rsidRPr="00E634B5">
        <w:rPr>
          <w:sz w:val="26"/>
          <w:szCs w:val="26"/>
        </w:rPr>
        <w:t xml:space="preserve">As under the provision of  section 2(22), a payment/distributed is treated as dividend only to the extent of accumulated profits, one has to first ascertain ‘accumulated </w:t>
      </w:r>
      <w:r w:rsidRPr="00E634B5">
        <w:rPr>
          <w:sz w:val="26"/>
          <w:szCs w:val="26"/>
        </w:rPr>
        <w:lastRenderedPageBreak/>
        <w:t>profits’ to apply the deeming fiction of section 2(22). Accumulated profit, as on March31,2018 is calculated as under:</w:t>
      </w:r>
    </w:p>
    <w:p w14:paraId="7C0E3438" w14:textId="47F6318B" w:rsidR="0018242E" w:rsidRPr="00E634B5" w:rsidRDefault="0018242E" w:rsidP="00993BE0">
      <w:pPr>
        <w:spacing w:line="360" w:lineRule="auto"/>
        <w:ind w:left="0"/>
        <w:rPr>
          <w:sz w:val="26"/>
          <w:szCs w:val="26"/>
        </w:rPr>
      </w:pPr>
    </w:p>
    <w:p w14:paraId="6BCFB59A" w14:textId="6573AB1F" w:rsidR="0018242E" w:rsidRPr="00E634B5" w:rsidRDefault="0018242E" w:rsidP="00993BE0">
      <w:pPr>
        <w:spacing w:line="360" w:lineRule="auto"/>
        <w:ind w:left="0"/>
        <w:rPr>
          <w:sz w:val="26"/>
          <w:szCs w:val="26"/>
        </w:rPr>
      </w:pPr>
      <w:r w:rsidRPr="00E634B5">
        <w:rPr>
          <w:sz w:val="26"/>
          <w:szCs w:val="26"/>
        </w:rPr>
        <w:t>Particulars</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for sub-clauses a,b,c,d</w:t>
      </w:r>
      <w:r w:rsidRPr="00E634B5">
        <w:rPr>
          <w:sz w:val="26"/>
          <w:szCs w:val="26"/>
        </w:rPr>
        <w:tab/>
        <w:t>for sub clause e</w:t>
      </w:r>
    </w:p>
    <w:p w14:paraId="048E76B6" w14:textId="60AE2EE0" w:rsidR="0018242E" w:rsidRPr="00E634B5" w:rsidRDefault="0018242E" w:rsidP="00993BE0">
      <w:pPr>
        <w:spacing w:line="360" w:lineRule="auto"/>
        <w:ind w:left="0"/>
        <w:rPr>
          <w:sz w:val="26"/>
          <w:szCs w:val="26"/>
        </w:rPr>
      </w:pPr>
      <w:r w:rsidRPr="00E634B5">
        <w:rPr>
          <w:sz w:val="26"/>
          <w:szCs w:val="26"/>
        </w:rPr>
        <w:t>Capitalised profit (bonus shares)</w:t>
      </w:r>
      <w:r w:rsidRPr="00E634B5">
        <w:rPr>
          <w:sz w:val="26"/>
          <w:szCs w:val="26"/>
        </w:rPr>
        <w:tab/>
      </w:r>
      <w:r w:rsidRPr="00E634B5">
        <w:rPr>
          <w:sz w:val="26"/>
          <w:szCs w:val="26"/>
        </w:rPr>
        <w:tab/>
      </w:r>
      <w:r w:rsidRPr="00E634B5">
        <w:rPr>
          <w:sz w:val="26"/>
          <w:szCs w:val="26"/>
        </w:rPr>
        <w:tab/>
        <w:t>6,00,000</w:t>
      </w:r>
      <w:r w:rsidRPr="00E634B5">
        <w:rPr>
          <w:sz w:val="26"/>
          <w:szCs w:val="26"/>
        </w:rPr>
        <w:tab/>
      </w:r>
      <w:r w:rsidRPr="00E634B5">
        <w:rPr>
          <w:sz w:val="26"/>
          <w:szCs w:val="26"/>
        </w:rPr>
        <w:tab/>
      </w:r>
      <w:r w:rsidRPr="00E634B5">
        <w:rPr>
          <w:sz w:val="26"/>
          <w:szCs w:val="26"/>
        </w:rPr>
        <w:tab/>
        <w:t>nil</w:t>
      </w:r>
    </w:p>
    <w:p w14:paraId="5C139C90" w14:textId="3F831952" w:rsidR="0018242E" w:rsidRPr="00E634B5" w:rsidRDefault="0018242E" w:rsidP="00993BE0">
      <w:pPr>
        <w:spacing w:line="360" w:lineRule="auto"/>
        <w:ind w:left="0"/>
        <w:rPr>
          <w:sz w:val="26"/>
          <w:szCs w:val="26"/>
        </w:rPr>
      </w:pPr>
      <w:r w:rsidRPr="00E634B5">
        <w:rPr>
          <w:sz w:val="26"/>
          <w:szCs w:val="26"/>
        </w:rPr>
        <w:t>General Reserve</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3,00,000</w:t>
      </w:r>
      <w:r w:rsidRPr="00E634B5">
        <w:rPr>
          <w:sz w:val="26"/>
          <w:szCs w:val="26"/>
        </w:rPr>
        <w:tab/>
      </w:r>
      <w:r w:rsidRPr="00E634B5">
        <w:rPr>
          <w:sz w:val="26"/>
          <w:szCs w:val="26"/>
        </w:rPr>
        <w:tab/>
        <w:t>3,00,000</w:t>
      </w:r>
    </w:p>
    <w:p w14:paraId="236F401F" w14:textId="305B034F" w:rsidR="0018242E" w:rsidRPr="00E634B5" w:rsidRDefault="0018242E" w:rsidP="00993BE0">
      <w:pPr>
        <w:spacing w:line="360" w:lineRule="auto"/>
        <w:ind w:left="0"/>
        <w:rPr>
          <w:sz w:val="26"/>
          <w:szCs w:val="26"/>
        </w:rPr>
      </w:pPr>
      <w:r w:rsidRPr="00E634B5">
        <w:rPr>
          <w:sz w:val="26"/>
          <w:szCs w:val="26"/>
        </w:rPr>
        <w:t>Investment Allowance Reserve</w:t>
      </w:r>
      <w:r w:rsidRPr="00E634B5">
        <w:rPr>
          <w:sz w:val="26"/>
          <w:szCs w:val="26"/>
        </w:rPr>
        <w:tab/>
      </w:r>
      <w:r w:rsidRPr="00E634B5">
        <w:rPr>
          <w:sz w:val="26"/>
          <w:szCs w:val="26"/>
        </w:rPr>
        <w:tab/>
      </w:r>
      <w:r w:rsidRPr="00E634B5">
        <w:rPr>
          <w:sz w:val="26"/>
          <w:szCs w:val="26"/>
        </w:rPr>
        <w:tab/>
        <w:t>90,000</w:t>
      </w:r>
      <w:r w:rsidRPr="00E634B5">
        <w:rPr>
          <w:sz w:val="26"/>
          <w:szCs w:val="26"/>
        </w:rPr>
        <w:tab/>
      </w:r>
      <w:r w:rsidRPr="00E634B5">
        <w:rPr>
          <w:sz w:val="26"/>
          <w:szCs w:val="26"/>
        </w:rPr>
        <w:tab/>
        <w:t>90,000</w:t>
      </w:r>
    </w:p>
    <w:p w14:paraId="693DA19B" w14:textId="2E9AC66A" w:rsidR="0018242E" w:rsidRPr="00E634B5" w:rsidRDefault="0018242E" w:rsidP="00993BE0">
      <w:pPr>
        <w:spacing w:line="360" w:lineRule="auto"/>
        <w:ind w:left="0"/>
        <w:rPr>
          <w:sz w:val="26"/>
          <w:szCs w:val="26"/>
        </w:rPr>
      </w:pPr>
      <w:r w:rsidRPr="00E634B5">
        <w:rPr>
          <w:sz w:val="26"/>
          <w:szCs w:val="26"/>
        </w:rPr>
        <w:t>Depreciation Reserve</w:t>
      </w:r>
      <w:r w:rsidRPr="00E634B5">
        <w:rPr>
          <w:sz w:val="26"/>
          <w:szCs w:val="26"/>
        </w:rPr>
        <w:tab/>
      </w:r>
      <w:r w:rsidRPr="00E634B5">
        <w:rPr>
          <w:sz w:val="26"/>
          <w:szCs w:val="26"/>
        </w:rPr>
        <w:tab/>
      </w:r>
      <w:r w:rsidRPr="00E634B5">
        <w:rPr>
          <w:sz w:val="26"/>
          <w:szCs w:val="26"/>
        </w:rPr>
        <w:tab/>
      </w:r>
      <w:r w:rsidRPr="00E634B5">
        <w:rPr>
          <w:sz w:val="26"/>
          <w:szCs w:val="26"/>
        </w:rPr>
        <w:tab/>
        <w:t>nil</w:t>
      </w:r>
      <w:r w:rsidRPr="00E634B5">
        <w:rPr>
          <w:sz w:val="26"/>
          <w:szCs w:val="26"/>
        </w:rPr>
        <w:tab/>
      </w:r>
      <w:r w:rsidRPr="00E634B5">
        <w:rPr>
          <w:sz w:val="26"/>
          <w:szCs w:val="26"/>
        </w:rPr>
        <w:tab/>
      </w:r>
      <w:r w:rsidRPr="00E634B5">
        <w:rPr>
          <w:sz w:val="26"/>
          <w:szCs w:val="26"/>
        </w:rPr>
        <w:tab/>
        <w:t>nil</w:t>
      </w:r>
    </w:p>
    <w:p w14:paraId="56B6C5BA" w14:textId="02BAACC0" w:rsidR="0018242E" w:rsidRPr="00E634B5" w:rsidRDefault="0018242E" w:rsidP="00993BE0">
      <w:pPr>
        <w:spacing w:line="360" w:lineRule="auto"/>
        <w:ind w:left="0"/>
        <w:rPr>
          <w:sz w:val="26"/>
          <w:szCs w:val="26"/>
        </w:rPr>
      </w:pPr>
      <w:r w:rsidRPr="00E634B5">
        <w:rPr>
          <w:sz w:val="26"/>
          <w:szCs w:val="26"/>
        </w:rPr>
        <w:t>Balance of Profit and Loss account</w:t>
      </w:r>
      <w:r w:rsidRPr="00E634B5">
        <w:rPr>
          <w:sz w:val="26"/>
          <w:szCs w:val="26"/>
        </w:rPr>
        <w:tab/>
      </w:r>
      <w:r w:rsidRPr="00E634B5">
        <w:rPr>
          <w:sz w:val="26"/>
          <w:szCs w:val="26"/>
        </w:rPr>
        <w:tab/>
        <w:t>2,40,000</w:t>
      </w:r>
      <w:r w:rsidRPr="00E634B5">
        <w:rPr>
          <w:sz w:val="26"/>
          <w:szCs w:val="26"/>
        </w:rPr>
        <w:tab/>
      </w:r>
      <w:r w:rsidRPr="00E634B5">
        <w:rPr>
          <w:sz w:val="26"/>
          <w:szCs w:val="26"/>
        </w:rPr>
        <w:tab/>
        <w:t>2,40,000</w:t>
      </w:r>
    </w:p>
    <w:p w14:paraId="76401E6D" w14:textId="42998011" w:rsidR="0018242E" w:rsidRPr="00E634B5" w:rsidRDefault="0018242E" w:rsidP="00993BE0">
      <w:pPr>
        <w:spacing w:line="360" w:lineRule="auto"/>
        <w:ind w:left="0"/>
        <w:rPr>
          <w:sz w:val="26"/>
          <w:szCs w:val="26"/>
        </w:rPr>
      </w:pPr>
      <w:r w:rsidRPr="00E634B5">
        <w:rPr>
          <w:sz w:val="26"/>
          <w:szCs w:val="26"/>
        </w:rPr>
        <w:t>(agricultural income even if tax free, forms part)</w:t>
      </w:r>
    </w:p>
    <w:p w14:paraId="15D2DED3" w14:textId="4E81E5DD" w:rsidR="0018242E" w:rsidRPr="00E634B5" w:rsidRDefault="0018242E" w:rsidP="00993BE0">
      <w:pPr>
        <w:spacing w:line="360" w:lineRule="auto"/>
        <w:ind w:left="0"/>
        <w:rPr>
          <w:sz w:val="26"/>
          <w:szCs w:val="26"/>
        </w:rPr>
      </w:pPr>
      <w:r w:rsidRPr="00E634B5">
        <w:rPr>
          <w:sz w:val="26"/>
          <w:szCs w:val="26"/>
        </w:rPr>
        <w:t>current profit</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60,000</w:t>
      </w:r>
      <w:r w:rsidRPr="00E634B5">
        <w:rPr>
          <w:sz w:val="26"/>
          <w:szCs w:val="26"/>
        </w:rPr>
        <w:tab/>
      </w:r>
      <w:r w:rsidRPr="00E634B5">
        <w:rPr>
          <w:sz w:val="26"/>
          <w:szCs w:val="26"/>
        </w:rPr>
        <w:tab/>
        <w:t>60,000</w:t>
      </w:r>
    </w:p>
    <w:p w14:paraId="6AB2A2C2" w14:textId="685C3E41" w:rsidR="0018242E" w:rsidRPr="00E634B5" w:rsidRDefault="0018242E" w:rsidP="00993BE0">
      <w:pPr>
        <w:spacing w:line="360" w:lineRule="auto"/>
        <w:ind w:left="0"/>
        <w:rPr>
          <w:sz w:val="26"/>
          <w:szCs w:val="26"/>
        </w:rPr>
      </w:pPr>
      <w:r w:rsidRPr="00E634B5">
        <w:rPr>
          <w:sz w:val="26"/>
          <w:szCs w:val="26"/>
        </w:rPr>
        <w:t>Provision for taxation</w:t>
      </w:r>
      <w:r w:rsidRPr="00E634B5">
        <w:rPr>
          <w:sz w:val="26"/>
          <w:szCs w:val="26"/>
        </w:rPr>
        <w:tab/>
      </w:r>
      <w:r w:rsidRPr="00E634B5">
        <w:rPr>
          <w:sz w:val="26"/>
          <w:szCs w:val="26"/>
        </w:rPr>
        <w:tab/>
      </w:r>
      <w:r w:rsidRPr="00E634B5">
        <w:rPr>
          <w:sz w:val="26"/>
          <w:szCs w:val="26"/>
        </w:rPr>
        <w:tab/>
      </w:r>
      <w:r w:rsidRPr="00E634B5">
        <w:rPr>
          <w:sz w:val="26"/>
          <w:szCs w:val="26"/>
        </w:rPr>
        <w:tab/>
        <w:t>nil</w:t>
      </w:r>
      <w:r w:rsidRPr="00E634B5">
        <w:rPr>
          <w:sz w:val="26"/>
          <w:szCs w:val="26"/>
        </w:rPr>
        <w:tab/>
      </w:r>
      <w:r w:rsidRPr="00E634B5">
        <w:rPr>
          <w:sz w:val="26"/>
          <w:szCs w:val="26"/>
        </w:rPr>
        <w:tab/>
      </w:r>
      <w:r w:rsidRPr="00E634B5">
        <w:rPr>
          <w:sz w:val="26"/>
          <w:szCs w:val="26"/>
        </w:rPr>
        <w:tab/>
        <w:t>nil</w:t>
      </w:r>
    </w:p>
    <w:p w14:paraId="2431E2FA" w14:textId="768E2F0B" w:rsidR="0018242E" w:rsidRPr="00E634B5" w:rsidRDefault="0018242E" w:rsidP="00993BE0">
      <w:pPr>
        <w:spacing w:line="360" w:lineRule="auto"/>
        <w:ind w:left="0"/>
        <w:rPr>
          <w:sz w:val="26"/>
          <w:szCs w:val="26"/>
        </w:rPr>
      </w:pPr>
      <w:r w:rsidRPr="00E634B5">
        <w:rPr>
          <w:sz w:val="26"/>
          <w:szCs w:val="26"/>
        </w:rPr>
        <w:t>( it is considered if it is reserve)</w:t>
      </w:r>
    </w:p>
    <w:p w14:paraId="47AFA425" w14:textId="3AFC9A82" w:rsidR="0018242E" w:rsidRPr="00E634B5" w:rsidRDefault="0018242E" w:rsidP="00993BE0">
      <w:pPr>
        <w:spacing w:line="360" w:lineRule="auto"/>
        <w:ind w:left="720" w:hanging="720"/>
        <w:rPr>
          <w:sz w:val="26"/>
          <w:szCs w:val="26"/>
        </w:rPr>
      </w:pPr>
      <w:r w:rsidRPr="00E634B5">
        <w:rPr>
          <w:sz w:val="26"/>
          <w:szCs w:val="26"/>
        </w:rPr>
        <w:t>Total</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12,90,000</w:t>
      </w:r>
      <w:r w:rsidRPr="00E634B5">
        <w:rPr>
          <w:sz w:val="26"/>
          <w:szCs w:val="26"/>
        </w:rPr>
        <w:tab/>
      </w:r>
      <w:r w:rsidRPr="00E634B5">
        <w:rPr>
          <w:sz w:val="26"/>
          <w:szCs w:val="26"/>
        </w:rPr>
        <w:tab/>
        <w:t>6,90,000</w:t>
      </w:r>
    </w:p>
    <w:p w14:paraId="6601A2B2" w14:textId="1C22ECC1" w:rsidR="0018242E" w:rsidRPr="00E634B5" w:rsidRDefault="0018242E" w:rsidP="00993BE0">
      <w:pPr>
        <w:spacing w:line="360" w:lineRule="auto"/>
        <w:ind w:left="720" w:hanging="720"/>
        <w:rPr>
          <w:sz w:val="26"/>
          <w:szCs w:val="26"/>
        </w:rPr>
      </w:pPr>
      <w:r w:rsidRPr="00E634B5">
        <w:rPr>
          <w:sz w:val="26"/>
          <w:szCs w:val="26"/>
        </w:rPr>
        <w:t>Comment:</w:t>
      </w:r>
    </w:p>
    <w:p w14:paraId="7AAA2491" w14:textId="5C42756D" w:rsidR="0018242E" w:rsidRPr="00E634B5" w:rsidRDefault="0018242E" w:rsidP="00993BE0">
      <w:pPr>
        <w:pStyle w:val="ListParagraph"/>
        <w:numPr>
          <w:ilvl w:val="0"/>
          <w:numId w:val="3"/>
        </w:numPr>
        <w:spacing w:line="276" w:lineRule="auto"/>
        <w:rPr>
          <w:sz w:val="26"/>
          <w:szCs w:val="26"/>
        </w:rPr>
      </w:pPr>
      <w:r w:rsidRPr="00E634B5">
        <w:rPr>
          <w:sz w:val="26"/>
          <w:szCs w:val="26"/>
        </w:rPr>
        <w:t>if the company declares as pays dividend say of ₹10,00,000 on 1/4/2018</w:t>
      </w:r>
      <w:r w:rsidR="00C017B4" w:rsidRPr="00E634B5">
        <w:rPr>
          <w:sz w:val="26"/>
          <w:szCs w:val="26"/>
        </w:rPr>
        <w:t xml:space="preserve"> in cash, the entire amount would be treated as dividend as it does not exceed ₹12,90,000 and company would have to pay dividend tax.</w:t>
      </w:r>
    </w:p>
    <w:p w14:paraId="7C9FBC1F" w14:textId="2211B8C4" w:rsidR="00C017B4" w:rsidRPr="00E634B5" w:rsidRDefault="00F94B3F" w:rsidP="00993BE0">
      <w:pPr>
        <w:pStyle w:val="ListParagraph"/>
        <w:numPr>
          <w:ilvl w:val="0"/>
          <w:numId w:val="3"/>
        </w:numPr>
        <w:spacing w:line="276" w:lineRule="auto"/>
        <w:rPr>
          <w:sz w:val="26"/>
          <w:szCs w:val="26"/>
        </w:rPr>
      </w:pPr>
      <w:r w:rsidRPr="00E634B5">
        <w:rPr>
          <w:sz w:val="26"/>
          <w:szCs w:val="26"/>
        </w:rPr>
        <w:t>if the company issues bonus shares of ₹3,00,000 by capitalising general reserve to its equity shareholders, it is not treated as dividend and hence not chargeable to dividend distribution tax.</w:t>
      </w:r>
    </w:p>
    <w:p w14:paraId="7544D1E1" w14:textId="2ECDFD1B" w:rsidR="00F94B3F" w:rsidRPr="00E634B5" w:rsidRDefault="00F94B3F" w:rsidP="00993BE0">
      <w:pPr>
        <w:pStyle w:val="ListParagraph"/>
        <w:numPr>
          <w:ilvl w:val="0"/>
          <w:numId w:val="3"/>
        </w:numPr>
        <w:spacing w:line="276" w:lineRule="auto"/>
        <w:rPr>
          <w:sz w:val="26"/>
          <w:szCs w:val="26"/>
        </w:rPr>
      </w:pPr>
      <w:r w:rsidRPr="00E634B5">
        <w:rPr>
          <w:sz w:val="26"/>
          <w:szCs w:val="26"/>
        </w:rPr>
        <w:t>if the company issues redeemable preference shares on 1/4/2018 of ₹3,00,000 to its equity shareholders as bonus shares by capitalising general reserves, it will not amount to dividend.</w:t>
      </w:r>
    </w:p>
    <w:p w14:paraId="2F73C608" w14:textId="338C1856" w:rsidR="00F94B3F" w:rsidRPr="00E634B5" w:rsidRDefault="00F94B3F" w:rsidP="00993BE0">
      <w:pPr>
        <w:pStyle w:val="ListParagraph"/>
        <w:numPr>
          <w:ilvl w:val="0"/>
          <w:numId w:val="3"/>
        </w:numPr>
        <w:spacing w:line="276" w:lineRule="auto"/>
        <w:rPr>
          <w:sz w:val="26"/>
          <w:szCs w:val="26"/>
        </w:rPr>
      </w:pPr>
      <w:r w:rsidRPr="00E634B5">
        <w:rPr>
          <w:sz w:val="26"/>
          <w:szCs w:val="26"/>
        </w:rPr>
        <w:t xml:space="preserve">If the company issues bonus shares to preference shareholders on 5/4/2018, it amounts to dividend </w:t>
      </w:r>
      <w:r w:rsidR="00EE493F" w:rsidRPr="00E634B5">
        <w:rPr>
          <w:sz w:val="26"/>
          <w:szCs w:val="26"/>
        </w:rPr>
        <w:t>( to the extent of accumulated profit) and is chargeable in the hands of company to dividend tax.(section 2(22) (b).</w:t>
      </w:r>
    </w:p>
    <w:p w14:paraId="208E6B45" w14:textId="52B886DE" w:rsidR="00EE493F" w:rsidRPr="00E634B5" w:rsidRDefault="00EE493F" w:rsidP="00993BE0">
      <w:pPr>
        <w:pStyle w:val="ListParagraph"/>
        <w:numPr>
          <w:ilvl w:val="0"/>
          <w:numId w:val="3"/>
        </w:numPr>
        <w:spacing w:line="276" w:lineRule="auto"/>
        <w:rPr>
          <w:sz w:val="26"/>
          <w:szCs w:val="26"/>
        </w:rPr>
      </w:pPr>
      <w:r w:rsidRPr="00E634B5">
        <w:rPr>
          <w:sz w:val="26"/>
          <w:szCs w:val="26"/>
        </w:rPr>
        <w:t>If company reduces its share capital and pays ₹8,00,000 on 1/5/2018 to its shareholders, it will amount to dividend under section 2(22)(d) as it does not exceed ₹12,90,000</w:t>
      </w:r>
    </w:p>
    <w:p w14:paraId="0C1AD5EF" w14:textId="41595414" w:rsidR="00EE493F" w:rsidRPr="00E634B5" w:rsidRDefault="00EE493F" w:rsidP="00993BE0">
      <w:pPr>
        <w:pStyle w:val="ListParagraph"/>
        <w:numPr>
          <w:ilvl w:val="0"/>
          <w:numId w:val="3"/>
        </w:numPr>
        <w:spacing w:line="276" w:lineRule="auto"/>
        <w:rPr>
          <w:sz w:val="26"/>
          <w:szCs w:val="26"/>
        </w:rPr>
      </w:pPr>
      <w:r w:rsidRPr="00E634B5">
        <w:rPr>
          <w:sz w:val="26"/>
          <w:szCs w:val="26"/>
        </w:rPr>
        <w:t xml:space="preserve">Suppose XYZ ltd gives a bona fide loan of ₹8,00,000 to X who holds 15% share capital)on 10/4/2018 for 1.5 months @ of 11% p.a., it will amount to dividend </w:t>
      </w:r>
      <w:r w:rsidRPr="00E634B5">
        <w:rPr>
          <w:sz w:val="26"/>
          <w:szCs w:val="26"/>
        </w:rPr>
        <w:lastRenderedPageBreak/>
        <w:t>under section 2(22)(e) to the extent of accumulated profits (6,90,000) in the hands of X even if:</w:t>
      </w:r>
    </w:p>
    <w:p w14:paraId="1AFB4AD3" w14:textId="66489A82" w:rsidR="00EE493F" w:rsidRPr="00E634B5" w:rsidRDefault="00EE493F" w:rsidP="00993BE0">
      <w:pPr>
        <w:pStyle w:val="ListParagraph"/>
        <w:numPr>
          <w:ilvl w:val="1"/>
          <w:numId w:val="3"/>
        </w:numPr>
        <w:spacing w:line="276" w:lineRule="auto"/>
        <w:rPr>
          <w:sz w:val="26"/>
          <w:szCs w:val="26"/>
        </w:rPr>
      </w:pPr>
      <w:r w:rsidRPr="00E634B5">
        <w:rPr>
          <w:sz w:val="26"/>
          <w:szCs w:val="26"/>
        </w:rPr>
        <w:t>X repay loan with interest within 1.5 months or</w:t>
      </w:r>
    </w:p>
    <w:p w14:paraId="0A5C5275" w14:textId="65768A5C" w:rsidR="00EE493F" w:rsidRPr="00E634B5" w:rsidRDefault="00EE493F" w:rsidP="00993BE0">
      <w:pPr>
        <w:pStyle w:val="ListParagraph"/>
        <w:numPr>
          <w:ilvl w:val="1"/>
          <w:numId w:val="3"/>
        </w:numPr>
        <w:spacing w:before="240" w:line="276" w:lineRule="auto"/>
        <w:rPr>
          <w:sz w:val="26"/>
          <w:szCs w:val="26"/>
        </w:rPr>
      </w:pPr>
      <w:r w:rsidRPr="00E634B5">
        <w:rPr>
          <w:sz w:val="26"/>
          <w:szCs w:val="26"/>
        </w:rPr>
        <w:t>X holds just 15% share and the company claims that his proportionate share in the accumulated profit is ₹103500 (15% of 6,90,000)</w:t>
      </w:r>
    </w:p>
    <w:p w14:paraId="0FA6C903" w14:textId="4234697A" w:rsidR="00EE493F" w:rsidRPr="00E634B5" w:rsidRDefault="00EE493F" w:rsidP="00993BE0">
      <w:pPr>
        <w:spacing w:before="240" w:line="276" w:lineRule="auto"/>
        <w:ind w:left="720"/>
        <w:rPr>
          <w:sz w:val="26"/>
          <w:szCs w:val="26"/>
        </w:rPr>
      </w:pPr>
      <w:r w:rsidRPr="00E634B5">
        <w:rPr>
          <w:sz w:val="26"/>
          <w:szCs w:val="26"/>
        </w:rPr>
        <w:t xml:space="preserve">Up to 31/3/2018 deemed dividend under section 2(22)(e) is taxable in the hands of the </w:t>
      </w:r>
      <w:r w:rsidR="00045D0B" w:rsidRPr="00E634B5">
        <w:rPr>
          <w:sz w:val="26"/>
          <w:szCs w:val="26"/>
        </w:rPr>
        <w:t>recipients</w:t>
      </w:r>
      <w:r w:rsidRPr="00E634B5">
        <w:rPr>
          <w:sz w:val="26"/>
          <w:szCs w:val="26"/>
        </w:rPr>
        <w:t xml:space="preserve"> of loan or advances</w:t>
      </w:r>
      <w:r w:rsidR="00045D0B" w:rsidRPr="00E634B5">
        <w:rPr>
          <w:sz w:val="26"/>
          <w:szCs w:val="26"/>
        </w:rPr>
        <w:t xml:space="preserve"> (dividend tax under section 115-O is not applicable). However this provision has been amended with effect from 1/4/2018, after the amendment, deemed dividend will be exempt in the hands of recipient by virtue of section 10(34). Dividend tax is payable under section 115-O by the company giving loan or advance. in this case nothing is taxable in the hands of X. XYZ ltd will pay tax as follows:</w:t>
      </w:r>
    </w:p>
    <w:p w14:paraId="6FBF4F2D" w14:textId="23219CED" w:rsidR="00045D0B" w:rsidRPr="00E634B5" w:rsidRDefault="00045D0B" w:rsidP="00993BE0">
      <w:pPr>
        <w:spacing w:before="240" w:line="360" w:lineRule="auto"/>
        <w:ind w:left="720"/>
        <w:rPr>
          <w:sz w:val="26"/>
          <w:szCs w:val="26"/>
        </w:rPr>
      </w:pPr>
      <w:r w:rsidRPr="00E634B5">
        <w:rPr>
          <w:sz w:val="26"/>
          <w:szCs w:val="26"/>
        </w:rPr>
        <w:t>Accumulated profits</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6,90,000</w:t>
      </w:r>
    </w:p>
    <w:p w14:paraId="5B8DE825" w14:textId="52E4E291" w:rsidR="00045D0B" w:rsidRPr="00E634B5" w:rsidRDefault="00045D0B" w:rsidP="00993BE0">
      <w:pPr>
        <w:spacing w:before="240" w:line="360" w:lineRule="auto"/>
        <w:ind w:left="720"/>
        <w:rPr>
          <w:sz w:val="26"/>
          <w:szCs w:val="26"/>
        </w:rPr>
      </w:pPr>
      <w:r w:rsidRPr="00E634B5">
        <w:rPr>
          <w:sz w:val="26"/>
          <w:szCs w:val="26"/>
        </w:rPr>
        <w:t>Less: Dividend tax under section 115-O (6,90,000*34.944/134.944)1,78,677</w:t>
      </w:r>
    </w:p>
    <w:p w14:paraId="34BDD0AD" w14:textId="54FDB1C0" w:rsidR="00045D0B" w:rsidRPr="00E634B5" w:rsidRDefault="00045D0B" w:rsidP="00993BE0">
      <w:pPr>
        <w:spacing w:before="240" w:line="360" w:lineRule="auto"/>
        <w:ind w:left="720"/>
        <w:rPr>
          <w:sz w:val="26"/>
          <w:szCs w:val="26"/>
        </w:rPr>
      </w:pPr>
      <w:r w:rsidRPr="00E634B5">
        <w:rPr>
          <w:sz w:val="26"/>
          <w:szCs w:val="26"/>
        </w:rPr>
        <w:t>(tax 30%, Surcharge12% HEC4%)</w:t>
      </w:r>
    </w:p>
    <w:p w14:paraId="239904F1" w14:textId="7D1A9DF7" w:rsidR="00045D0B" w:rsidRPr="00E634B5" w:rsidRDefault="00045D0B" w:rsidP="00993BE0">
      <w:pPr>
        <w:spacing w:before="240" w:line="360" w:lineRule="auto"/>
        <w:ind w:left="720"/>
        <w:rPr>
          <w:sz w:val="26"/>
          <w:szCs w:val="26"/>
        </w:rPr>
      </w:pPr>
      <w:r w:rsidRPr="00E634B5">
        <w:rPr>
          <w:sz w:val="26"/>
          <w:szCs w:val="26"/>
        </w:rPr>
        <w:t>Accumulated profits</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5,11,323</w:t>
      </w:r>
    </w:p>
    <w:p w14:paraId="012B0E49" w14:textId="68E2DB79" w:rsidR="00045D0B" w:rsidRPr="00E634B5" w:rsidRDefault="00045D0B" w:rsidP="00993BE0">
      <w:pPr>
        <w:spacing w:before="240" w:line="360" w:lineRule="auto"/>
        <w:ind w:left="720"/>
        <w:rPr>
          <w:sz w:val="26"/>
          <w:szCs w:val="26"/>
        </w:rPr>
      </w:pPr>
      <w:r w:rsidRPr="00E634B5">
        <w:rPr>
          <w:sz w:val="26"/>
          <w:szCs w:val="26"/>
        </w:rPr>
        <w:t>Deemed dividend out of ₹8,00,000</w:t>
      </w:r>
      <w:r w:rsidRPr="00E634B5">
        <w:rPr>
          <w:sz w:val="26"/>
          <w:szCs w:val="26"/>
        </w:rPr>
        <w:tab/>
      </w:r>
      <w:r w:rsidRPr="00E634B5">
        <w:rPr>
          <w:sz w:val="26"/>
          <w:szCs w:val="26"/>
        </w:rPr>
        <w:tab/>
      </w:r>
      <w:r w:rsidRPr="00E634B5">
        <w:rPr>
          <w:sz w:val="26"/>
          <w:szCs w:val="26"/>
        </w:rPr>
        <w:tab/>
      </w:r>
      <w:r w:rsidRPr="00E634B5">
        <w:rPr>
          <w:sz w:val="26"/>
          <w:szCs w:val="26"/>
        </w:rPr>
        <w:tab/>
      </w:r>
      <w:r w:rsidRPr="00E634B5">
        <w:rPr>
          <w:sz w:val="26"/>
          <w:szCs w:val="26"/>
        </w:rPr>
        <w:tab/>
        <w:t>5,11,323</w:t>
      </w:r>
    </w:p>
    <w:p w14:paraId="620AA6F8" w14:textId="58900CB9" w:rsidR="00045D0B" w:rsidRPr="00E634B5" w:rsidRDefault="00045D0B" w:rsidP="00993BE0">
      <w:pPr>
        <w:spacing w:before="240" w:line="360" w:lineRule="auto"/>
        <w:ind w:left="720"/>
        <w:rPr>
          <w:sz w:val="26"/>
          <w:szCs w:val="26"/>
        </w:rPr>
      </w:pPr>
      <w:r w:rsidRPr="00E634B5">
        <w:rPr>
          <w:sz w:val="26"/>
          <w:szCs w:val="26"/>
        </w:rPr>
        <w:t>Dividend tax liability</w:t>
      </w:r>
      <w:r w:rsidR="00504BCB" w:rsidRPr="00E634B5">
        <w:rPr>
          <w:sz w:val="26"/>
          <w:szCs w:val="26"/>
        </w:rPr>
        <w:t xml:space="preserve"> of XYZ ltd. 34.944% of ₹5,11,323</w:t>
      </w:r>
      <w:r w:rsidR="00504BCB" w:rsidRPr="00E634B5">
        <w:rPr>
          <w:sz w:val="26"/>
          <w:szCs w:val="26"/>
        </w:rPr>
        <w:tab/>
      </w:r>
      <w:r w:rsidR="00504BCB" w:rsidRPr="00E634B5">
        <w:rPr>
          <w:sz w:val="26"/>
          <w:szCs w:val="26"/>
        </w:rPr>
        <w:tab/>
        <w:t>1,78,677</w:t>
      </w:r>
    </w:p>
    <w:p w14:paraId="1C709477" w14:textId="3E2668C3" w:rsidR="00E634B5" w:rsidRDefault="00A62392" w:rsidP="00A62392">
      <w:pPr>
        <w:spacing w:before="240" w:line="360" w:lineRule="auto"/>
        <w:ind w:left="0"/>
        <w:rPr>
          <w:b/>
          <w:color w:val="002060"/>
          <w:sz w:val="28"/>
          <w:szCs w:val="28"/>
          <w:u w:val="single"/>
        </w:rPr>
      </w:pPr>
      <w:r>
        <w:rPr>
          <w:b/>
          <w:color w:val="002060"/>
          <w:sz w:val="28"/>
          <w:szCs w:val="28"/>
          <w:u w:val="single"/>
        </w:rPr>
        <w:t>Example:</w:t>
      </w:r>
    </w:p>
    <w:p w14:paraId="2944FE09" w14:textId="5D6FA411" w:rsidR="008D52F2" w:rsidRPr="00E634B5" w:rsidRDefault="00C51F3A" w:rsidP="00C51F3A">
      <w:pPr>
        <w:spacing w:before="240" w:line="360" w:lineRule="auto"/>
        <w:ind w:left="720"/>
        <w:jc w:val="center"/>
        <w:rPr>
          <w:b/>
          <w:color w:val="002060"/>
          <w:sz w:val="28"/>
          <w:szCs w:val="28"/>
          <w:u w:val="single"/>
        </w:rPr>
      </w:pPr>
      <w:r w:rsidRPr="00E634B5">
        <w:rPr>
          <w:b/>
          <w:color w:val="002060"/>
          <w:sz w:val="28"/>
          <w:szCs w:val="28"/>
          <w:u w:val="single"/>
        </w:rPr>
        <w:t>Bonus Shares</w:t>
      </w:r>
    </w:p>
    <w:p w14:paraId="4B441CCD" w14:textId="2E1E7213" w:rsidR="00C51F3A" w:rsidRPr="00E634B5" w:rsidRDefault="00C51F3A" w:rsidP="00C51F3A">
      <w:pPr>
        <w:spacing w:before="240" w:line="360" w:lineRule="auto"/>
        <w:ind w:left="720"/>
        <w:rPr>
          <w:bCs/>
          <w:sz w:val="26"/>
          <w:szCs w:val="26"/>
        </w:rPr>
      </w:pPr>
      <w:r w:rsidRPr="00E634B5">
        <w:rPr>
          <w:bCs/>
          <w:sz w:val="26"/>
          <w:szCs w:val="26"/>
        </w:rPr>
        <w:t>Tax consideration is given below</w:t>
      </w:r>
    </w:p>
    <w:p w14:paraId="610B140C" w14:textId="20F7887D" w:rsidR="00C51F3A" w:rsidRPr="00E634B5" w:rsidRDefault="00C51F3A" w:rsidP="00C51F3A">
      <w:pPr>
        <w:pStyle w:val="ListParagraph"/>
        <w:numPr>
          <w:ilvl w:val="0"/>
          <w:numId w:val="6"/>
        </w:numPr>
        <w:spacing w:before="240" w:line="360" w:lineRule="auto"/>
        <w:rPr>
          <w:bCs/>
          <w:sz w:val="26"/>
          <w:szCs w:val="26"/>
        </w:rPr>
      </w:pPr>
      <w:r w:rsidRPr="00E634B5">
        <w:rPr>
          <w:bCs/>
          <w:sz w:val="26"/>
          <w:szCs w:val="26"/>
        </w:rPr>
        <w:t>Bonus shares to equity shareholders</w:t>
      </w:r>
      <w:r w:rsidR="00DB2553" w:rsidRPr="00E634B5">
        <w:rPr>
          <w:bCs/>
          <w:sz w:val="26"/>
          <w:szCs w:val="26"/>
        </w:rPr>
        <w:t xml:space="preserve">: </w:t>
      </w:r>
    </w:p>
    <w:tbl>
      <w:tblPr>
        <w:tblStyle w:val="TableGrid"/>
        <w:tblW w:w="0" w:type="auto"/>
        <w:tblInd w:w="137" w:type="dxa"/>
        <w:tblLook w:val="04A0" w:firstRow="1" w:lastRow="0" w:firstColumn="1" w:lastColumn="0" w:noHBand="0" w:noVBand="1"/>
      </w:tblPr>
      <w:tblGrid>
        <w:gridCol w:w="3119"/>
        <w:gridCol w:w="2835"/>
        <w:gridCol w:w="2835"/>
      </w:tblGrid>
      <w:tr w:rsidR="00C51F3A" w:rsidRPr="00E634B5" w14:paraId="681C77B5" w14:textId="77777777" w:rsidTr="00E634B5">
        <w:tc>
          <w:tcPr>
            <w:tcW w:w="3119" w:type="dxa"/>
          </w:tcPr>
          <w:p w14:paraId="613A5471" w14:textId="31BAEB60" w:rsidR="00C51F3A" w:rsidRPr="00E634B5" w:rsidRDefault="00C51F3A" w:rsidP="00C51F3A">
            <w:pPr>
              <w:pStyle w:val="ListParagraph"/>
              <w:spacing w:before="240" w:line="276" w:lineRule="auto"/>
              <w:ind w:left="0"/>
              <w:rPr>
                <w:bCs/>
                <w:sz w:val="26"/>
                <w:szCs w:val="26"/>
              </w:rPr>
            </w:pPr>
            <w:r w:rsidRPr="00E634B5">
              <w:rPr>
                <w:bCs/>
                <w:sz w:val="26"/>
                <w:szCs w:val="26"/>
              </w:rPr>
              <w:t>Situation</w:t>
            </w:r>
          </w:p>
        </w:tc>
        <w:tc>
          <w:tcPr>
            <w:tcW w:w="2835" w:type="dxa"/>
          </w:tcPr>
          <w:p w14:paraId="15C657FB" w14:textId="29F5728D" w:rsidR="00C51F3A" w:rsidRPr="00E634B5" w:rsidRDefault="00C51F3A" w:rsidP="00C51F3A">
            <w:pPr>
              <w:pStyle w:val="ListParagraph"/>
              <w:spacing w:before="240" w:line="276" w:lineRule="auto"/>
              <w:ind w:left="0"/>
              <w:rPr>
                <w:bCs/>
                <w:sz w:val="26"/>
                <w:szCs w:val="26"/>
              </w:rPr>
            </w:pPr>
            <w:r w:rsidRPr="00E634B5">
              <w:rPr>
                <w:bCs/>
                <w:sz w:val="26"/>
                <w:szCs w:val="26"/>
              </w:rPr>
              <w:t>Tax Treatment in the hands of company issuing bonus shares</w:t>
            </w:r>
          </w:p>
        </w:tc>
        <w:tc>
          <w:tcPr>
            <w:tcW w:w="2835" w:type="dxa"/>
          </w:tcPr>
          <w:p w14:paraId="752A055B" w14:textId="731636C6" w:rsidR="00C51F3A" w:rsidRPr="00E634B5" w:rsidRDefault="00C51F3A" w:rsidP="00C51F3A">
            <w:pPr>
              <w:pStyle w:val="ListParagraph"/>
              <w:spacing w:before="240" w:line="276" w:lineRule="auto"/>
              <w:ind w:left="0"/>
              <w:rPr>
                <w:bCs/>
                <w:sz w:val="26"/>
                <w:szCs w:val="26"/>
              </w:rPr>
            </w:pPr>
            <w:r w:rsidRPr="00E634B5">
              <w:rPr>
                <w:bCs/>
                <w:sz w:val="26"/>
                <w:szCs w:val="26"/>
              </w:rPr>
              <w:t>Tax treatment in the hands of shareholders</w:t>
            </w:r>
          </w:p>
        </w:tc>
      </w:tr>
      <w:tr w:rsidR="00C51F3A" w:rsidRPr="00E634B5" w14:paraId="386931A6" w14:textId="77777777" w:rsidTr="00E634B5">
        <w:tc>
          <w:tcPr>
            <w:tcW w:w="3119" w:type="dxa"/>
          </w:tcPr>
          <w:p w14:paraId="27293A24" w14:textId="2786F883" w:rsidR="00C51F3A" w:rsidRPr="00E634B5" w:rsidRDefault="00C51F3A" w:rsidP="00C51F3A">
            <w:pPr>
              <w:pStyle w:val="ListParagraph"/>
              <w:spacing w:before="240" w:line="276" w:lineRule="auto"/>
              <w:ind w:left="0"/>
              <w:rPr>
                <w:bCs/>
                <w:sz w:val="26"/>
                <w:szCs w:val="26"/>
              </w:rPr>
            </w:pPr>
            <w:r w:rsidRPr="00E634B5">
              <w:rPr>
                <w:bCs/>
                <w:sz w:val="26"/>
                <w:szCs w:val="26"/>
              </w:rPr>
              <w:t>At the time of bonus shares</w:t>
            </w:r>
          </w:p>
        </w:tc>
        <w:tc>
          <w:tcPr>
            <w:tcW w:w="2835" w:type="dxa"/>
          </w:tcPr>
          <w:p w14:paraId="73A83351" w14:textId="1D21906B" w:rsidR="00C51F3A" w:rsidRPr="00E634B5" w:rsidRDefault="00C51F3A" w:rsidP="00C51F3A">
            <w:pPr>
              <w:pStyle w:val="ListParagraph"/>
              <w:spacing w:before="240" w:line="276" w:lineRule="auto"/>
              <w:ind w:left="0"/>
              <w:rPr>
                <w:bCs/>
                <w:sz w:val="26"/>
                <w:szCs w:val="26"/>
              </w:rPr>
            </w:pPr>
            <w:r w:rsidRPr="00E634B5">
              <w:rPr>
                <w:bCs/>
                <w:sz w:val="26"/>
                <w:szCs w:val="26"/>
              </w:rPr>
              <w:t>No Tax Liability</w:t>
            </w:r>
          </w:p>
        </w:tc>
        <w:tc>
          <w:tcPr>
            <w:tcW w:w="2835" w:type="dxa"/>
          </w:tcPr>
          <w:p w14:paraId="16C5AC21" w14:textId="2BAE181D" w:rsidR="00C51F3A" w:rsidRPr="00E634B5" w:rsidRDefault="00C51F3A" w:rsidP="00C51F3A">
            <w:pPr>
              <w:pStyle w:val="ListParagraph"/>
              <w:spacing w:before="240" w:line="276" w:lineRule="auto"/>
              <w:ind w:left="0"/>
              <w:rPr>
                <w:bCs/>
                <w:sz w:val="26"/>
                <w:szCs w:val="26"/>
              </w:rPr>
            </w:pPr>
            <w:r w:rsidRPr="00E634B5">
              <w:rPr>
                <w:bCs/>
                <w:sz w:val="26"/>
                <w:szCs w:val="26"/>
              </w:rPr>
              <w:t>No Tax Liability</w:t>
            </w:r>
          </w:p>
        </w:tc>
      </w:tr>
      <w:tr w:rsidR="00C51F3A" w:rsidRPr="00E634B5" w14:paraId="24B5398E" w14:textId="77777777" w:rsidTr="00E634B5">
        <w:tc>
          <w:tcPr>
            <w:tcW w:w="3119" w:type="dxa"/>
          </w:tcPr>
          <w:p w14:paraId="36A287F8" w14:textId="663A0E3C" w:rsidR="00C51F3A" w:rsidRPr="00E634B5" w:rsidRDefault="00C51F3A" w:rsidP="00C51F3A">
            <w:pPr>
              <w:pStyle w:val="ListParagraph"/>
              <w:spacing w:before="240" w:line="276" w:lineRule="auto"/>
              <w:ind w:left="0"/>
              <w:rPr>
                <w:bCs/>
                <w:sz w:val="26"/>
                <w:szCs w:val="26"/>
              </w:rPr>
            </w:pPr>
            <w:r w:rsidRPr="00E634B5">
              <w:rPr>
                <w:bCs/>
                <w:sz w:val="26"/>
                <w:szCs w:val="26"/>
              </w:rPr>
              <w:lastRenderedPageBreak/>
              <w:t>At the time of sale of bonus shares</w:t>
            </w:r>
          </w:p>
        </w:tc>
        <w:tc>
          <w:tcPr>
            <w:tcW w:w="2835" w:type="dxa"/>
          </w:tcPr>
          <w:p w14:paraId="144706B2" w14:textId="50DFCFB3" w:rsidR="00C51F3A" w:rsidRPr="00E634B5" w:rsidRDefault="00C51F3A" w:rsidP="00C51F3A">
            <w:pPr>
              <w:pStyle w:val="ListParagraph"/>
              <w:spacing w:before="240" w:line="276" w:lineRule="auto"/>
              <w:ind w:left="0"/>
              <w:rPr>
                <w:bCs/>
                <w:sz w:val="26"/>
                <w:szCs w:val="26"/>
              </w:rPr>
            </w:pPr>
            <w:r w:rsidRPr="00E634B5">
              <w:rPr>
                <w:bCs/>
                <w:sz w:val="26"/>
                <w:szCs w:val="26"/>
              </w:rPr>
              <w:t>No Tax Liability</w:t>
            </w:r>
          </w:p>
        </w:tc>
        <w:tc>
          <w:tcPr>
            <w:tcW w:w="2835" w:type="dxa"/>
          </w:tcPr>
          <w:p w14:paraId="21F1407A" w14:textId="77777777" w:rsidR="00C51F3A" w:rsidRPr="00E634B5" w:rsidRDefault="00DB2553" w:rsidP="00C51F3A">
            <w:pPr>
              <w:pStyle w:val="ListParagraph"/>
              <w:spacing w:before="240" w:line="276" w:lineRule="auto"/>
              <w:ind w:left="0"/>
              <w:rPr>
                <w:bCs/>
                <w:sz w:val="26"/>
                <w:szCs w:val="26"/>
              </w:rPr>
            </w:pPr>
            <w:r w:rsidRPr="00E634B5">
              <w:rPr>
                <w:bCs/>
                <w:sz w:val="26"/>
                <w:szCs w:val="26"/>
              </w:rPr>
              <w:t>Bonus shares acquired before 1/4/2001: FMV on 1/4/2001 is taken as cost of acquisition</w:t>
            </w:r>
          </w:p>
          <w:p w14:paraId="03D886BA" w14:textId="1687261A" w:rsidR="00DB2553" w:rsidRPr="00E634B5" w:rsidRDefault="00DB2553" w:rsidP="00C51F3A">
            <w:pPr>
              <w:pStyle w:val="ListParagraph"/>
              <w:spacing w:before="240" w:line="276" w:lineRule="auto"/>
              <w:ind w:left="0"/>
              <w:rPr>
                <w:bCs/>
                <w:sz w:val="26"/>
                <w:szCs w:val="26"/>
              </w:rPr>
            </w:pPr>
            <w:r w:rsidRPr="00E634B5">
              <w:rPr>
                <w:bCs/>
                <w:sz w:val="26"/>
                <w:szCs w:val="26"/>
              </w:rPr>
              <w:t>Bonus shares acquired after1/4/2001: Cost of acquisition Nil</w:t>
            </w:r>
          </w:p>
        </w:tc>
      </w:tr>
      <w:tr w:rsidR="00C51F3A" w:rsidRPr="00E634B5" w14:paraId="36261C99" w14:textId="77777777" w:rsidTr="00E634B5">
        <w:tc>
          <w:tcPr>
            <w:tcW w:w="3119" w:type="dxa"/>
          </w:tcPr>
          <w:p w14:paraId="576DC7F6" w14:textId="7E92D064" w:rsidR="00C51F3A" w:rsidRPr="00E634B5" w:rsidRDefault="00C51F3A" w:rsidP="00C51F3A">
            <w:pPr>
              <w:pStyle w:val="ListParagraph"/>
              <w:spacing w:before="240" w:line="276" w:lineRule="auto"/>
              <w:ind w:left="0"/>
              <w:rPr>
                <w:bCs/>
                <w:sz w:val="26"/>
                <w:szCs w:val="26"/>
              </w:rPr>
            </w:pPr>
            <w:r w:rsidRPr="00E634B5">
              <w:rPr>
                <w:bCs/>
                <w:sz w:val="26"/>
                <w:szCs w:val="26"/>
              </w:rPr>
              <w:t>At the time of redemption of bonus shares or at the time of liquidation of the company</w:t>
            </w:r>
          </w:p>
        </w:tc>
        <w:tc>
          <w:tcPr>
            <w:tcW w:w="2835" w:type="dxa"/>
          </w:tcPr>
          <w:p w14:paraId="299D1E3B" w14:textId="1A7EB32D" w:rsidR="00C51F3A" w:rsidRPr="00E634B5" w:rsidRDefault="00C51F3A" w:rsidP="00C51F3A">
            <w:pPr>
              <w:pStyle w:val="ListParagraph"/>
              <w:spacing w:before="240" w:line="276" w:lineRule="auto"/>
              <w:ind w:left="0"/>
              <w:rPr>
                <w:bCs/>
                <w:sz w:val="26"/>
                <w:szCs w:val="26"/>
              </w:rPr>
            </w:pPr>
            <w:r w:rsidRPr="00E634B5">
              <w:rPr>
                <w:bCs/>
                <w:sz w:val="26"/>
                <w:szCs w:val="26"/>
              </w:rPr>
              <w:t>Under section 2(22)(a) or 2(22)(c), it will be treated as dividend distribution to the extent of accumulated profits and consequently, the payer company will pay dividend distribution tax.</w:t>
            </w:r>
          </w:p>
        </w:tc>
        <w:tc>
          <w:tcPr>
            <w:tcW w:w="2835" w:type="dxa"/>
          </w:tcPr>
          <w:p w14:paraId="0B9D8C90" w14:textId="58FD3C65" w:rsidR="00C51F3A" w:rsidRPr="00E634B5" w:rsidRDefault="00C51F3A" w:rsidP="00C51F3A">
            <w:pPr>
              <w:pStyle w:val="ListParagraph"/>
              <w:spacing w:before="240" w:line="276" w:lineRule="auto"/>
              <w:ind w:left="0"/>
              <w:rPr>
                <w:bCs/>
                <w:sz w:val="26"/>
                <w:szCs w:val="26"/>
              </w:rPr>
            </w:pPr>
            <w:r w:rsidRPr="00E634B5">
              <w:rPr>
                <w:bCs/>
                <w:sz w:val="26"/>
                <w:szCs w:val="26"/>
              </w:rPr>
              <w:t>Out of the amount received at the time of redemption or liquidation, amount treated as dividend under section 2(22)(a) will be exempt in the hands of shareholders, balance will be sale consideration to compute capital gain</w:t>
            </w:r>
          </w:p>
        </w:tc>
      </w:tr>
    </w:tbl>
    <w:p w14:paraId="44B2CB08" w14:textId="77777777" w:rsidR="00C51F3A" w:rsidRPr="00E634B5" w:rsidRDefault="00C51F3A" w:rsidP="00C51F3A">
      <w:pPr>
        <w:pStyle w:val="ListParagraph"/>
        <w:spacing w:before="240" w:line="360" w:lineRule="auto"/>
        <w:ind w:left="1080"/>
        <w:rPr>
          <w:bCs/>
          <w:sz w:val="26"/>
          <w:szCs w:val="26"/>
        </w:rPr>
      </w:pPr>
    </w:p>
    <w:p w14:paraId="17FA8804" w14:textId="682C10C2" w:rsidR="00C51F3A" w:rsidRPr="00E634B5" w:rsidRDefault="00C51F3A" w:rsidP="00C51F3A">
      <w:pPr>
        <w:pStyle w:val="ListParagraph"/>
        <w:numPr>
          <w:ilvl w:val="0"/>
          <w:numId w:val="6"/>
        </w:numPr>
        <w:spacing w:before="240" w:line="360" w:lineRule="auto"/>
        <w:rPr>
          <w:bCs/>
          <w:sz w:val="26"/>
          <w:szCs w:val="26"/>
        </w:rPr>
      </w:pPr>
      <w:r w:rsidRPr="00E634B5">
        <w:rPr>
          <w:bCs/>
          <w:sz w:val="26"/>
          <w:szCs w:val="26"/>
        </w:rPr>
        <w:t>Bonus shares to preference shareholders</w:t>
      </w:r>
      <w:r w:rsidR="00DB2553" w:rsidRPr="00E634B5">
        <w:rPr>
          <w:bCs/>
          <w:sz w:val="26"/>
          <w:szCs w:val="26"/>
        </w:rPr>
        <w:t>: Rarely bonus shares are issued to preference shareholders. Tax treatment is given below:</w:t>
      </w:r>
    </w:p>
    <w:tbl>
      <w:tblPr>
        <w:tblStyle w:val="TableGrid"/>
        <w:tblW w:w="0" w:type="auto"/>
        <w:tblInd w:w="421" w:type="dxa"/>
        <w:tblLook w:val="04A0" w:firstRow="1" w:lastRow="0" w:firstColumn="1" w:lastColumn="0" w:noHBand="0" w:noVBand="1"/>
      </w:tblPr>
      <w:tblGrid>
        <w:gridCol w:w="2976"/>
        <w:gridCol w:w="2665"/>
        <w:gridCol w:w="2658"/>
      </w:tblGrid>
      <w:tr w:rsidR="00DB2553" w:rsidRPr="00E634B5" w14:paraId="63575D92" w14:textId="77777777" w:rsidTr="0083357B">
        <w:tc>
          <w:tcPr>
            <w:tcW w:w="2976" w:type="dxa"/>
          </w:tcPr>
          <w:p w14:paraId="03AC027D" w14:textId="77777777" w:rsidR="00DB2553" w:rsidRPr="00E634B5" w:rsidRDefault="00DB2553" w:rsidP="0083357B">
            <w:pPr>
              <w:pStyle w:val="ListParagraph"/>
              <w:spacing w:before="240" w:line="276" w:lineRule="auto"/>
              <w:ind w:left="0"/>
              <w:rPr>
                <w:bCs/>
                <w:sz w:val="26"/>
                <w:szCs w:val="26"/>
              </w:rPr>
            </w:pPr>
            <w:r w:rsidRPr="00E634B5">
              <w:rPr>
                <w:bCs/>
                <w:sz w:val="26"/>
                <w:szCs w:val="26"/>
              </w:rPr>
              <w:t>Situation</w:t>
            </w:r>
          </w:p>
        </w:tc>
        <w:tc>
          <w:tcPr>
            <w:tcW w:w="2665" w:type="dxa"/>
          </w:tcPr>
          <w:p w14:paraId="78E83027" w14:textId="77777777" w:rsidR="00DB2553" w:rsidRPr="00E634B5" w:rsidRDefault="00DB2553" w:rsidP="0083357B">
            <w:pPr>
              <w:pStyle w:val="ListParagraph"/>
              <w:spacing w:before="240" w:line="276" w:lineRule="auto"/>
              <w:ind w:left="0"/>
              <w:rPr>
                <w:bCs/>
                <w:sz w:val="26"/>
                <w:szCs w:val="26"/>
              </w:rPr>
            </w:pPr>
            <w:r w:rsidRPr="00E634B5">
              <w:rPr>
                <w:bCs/>
                <w:sz w:val="26"/>
                <w:szCs w:val="26"/>
              </w:rPr>
              <w:t>Tax Treatment in the hands of company issuing bonus shares</w:t>
            </w:r>
          </w:p>
        </w:tc>
        <w:tc>
          <w:tcPr>
            <w:tcW w:w="2658" w:type="dxa"/>
          </w:tcPr>
          <w:p w14:paraId="7E8C3197" w14:textId="77777777" w:rsidR="00DB2553" w:rsidRPr="00E634B5" w:rsidRDefault="00DB2553" w:rsidP="0083357B">
            <w:pPr>
              <w:pStyle w:val="ListParagraph"/>
              <w:spacing w:before="240" w:line="276" w:lineRule="auto"/>
              <w:ind w:left="0"/>
              <w:rPr>
                <w:bCs/>
                <w:sz w:val="26"/>
                <w:szCs w:val="26"/>
              </w:rPr>
            </w:pPr>
            <w:r w:rsidRPr="00E634B5">
              <w:rPr>
                <w:bCs/>
                <w:sz w:val="26"/>
                <w:szCs w:val="26"/>
              </w:rPr>
              <w:t>Tax treatment in the hands of shareholders</w:t>
            </w:r>
          </w:p>
        </w:tc>
      </w:tr>
      <w:tr w:rsidR="00DB2553" w:rsidRPr="00E634B5" w14:paraId="6A706CF7" w14:textId="77777777" w:rsidTr="0083357B">
        <w:tc>
          <w:tcPr>
            <w:tcW w:w="2976" w:type="dxa"/>
          </w:tcPr>
          <w:p w14:paraId="29ADA3A6" w14:textId="77777777" w:rsidR="00DB2553" w:rsidRPr="00E634B5" w:rsidRDefault="00DB2553" w:rsidP="0083357B">
            <w:pPr>
              <w:pStyle w:val="ListParagraph"/>
              <w:spacing w:before="240" w:line="276" w:lineRule="auto"/>
              <w:ind w:left="0"/>
              <w:rPr>
                <w:bCs/>
                <w:sz w:val="26"/>
                <w:szCs w:val="26"/>
              </w:rPr>
            </w:pPr>
            <w:r w:rsidRPr="00E634B5">
              <w:rPr>
                <w:bCs/>
                <w:sz w:val="26"/>
                <w:szCs w:val="26"/>
              </w:rPr>
              <w:t>At the time of bonus shares</w:t>
            </w:r>
          </w:p>
        </w:tc>
        <w:tc>
          <w:tcPr>
            <w:tcW w:w="2665" w:type="dxa"/>
          </w:tcPr>
          <w:p w14:paraId="056BE994" w14:textId="57747552" w:rsidR="00DB2553" w:rsidRPr="00E634B5" w:rsidRDefault="00DB2553" w:rsidP="0083357B">
            <w:pPr>
              <w:pStyle w:val="ListParagraph"/>
              <w:spacing w:before="240" w:line="276" w:lineRule="auto"/>
              <w:ind w:left="0"/>
              <w:rPr>
                <w:bCs/>
                <w:sz w:val="26"/>
                <w:szCs w:val="26"/>
              </w:rPr>
            </w:pPr>
            <w:r w:rsidRPr="00E634B5">
              <w:rPr>
                <w:bCs/>
                <w:sz w:val="26"/>
                <w:szCs w:val="26"/>
              </w:rPr>
              <w:t>Under section 2(22)(b) it will be deemed as dividend and chargeable to dividend tax</w:t>
            </w:r>
          </w:p>
        </w:tc>
        <w:tc>
          <w:tcPr>
            <w:tcW w:w="2658" w:type="dxa"/>
          </w:tcPr>
          <w:p w14:paraId="17EC972E" w14:textId="735C86B7" w:rsidR="00DB2553" w:rsidRPr="00E634B5" w:rsidRDefault="00DB2553" w:rsidP="0083357B">
            <w:pPr>
              <w:pStyle w:val="ListParagraph"/>
              <w:spacing w:before="240" w:line="276" w:lineRule="auto"/>
              <w:ind w:left="0"/>
              <w:rPr>
                <w:bCs/>
                <w:sz w:val="26"/>
                <w:szCs w:val="26"/>
              </w:rPr>
            </w:pPr>
            <w:r w:rsidRPr="00E634B5">
              <w:rPr>
                <w:bCs/>
                <w:sz w:val="26"/>
                <w:szCs w:val="26"/>
              </w:rPr>
              <w:t>No Tax Liability</w:t>
            </w:r>
          </w:p>
        </w:tc>
      </w:tr>
      <w:tr w:rsidR="00DB2553" w:rsidRPr="00E634B5" w14:paraId="1C5A9501" w14:textId="77777777" w:rsidTr="0083357B">
        <w:tc>
          <w:tcPr>
            <w:tcW w:w="2976" w:type="dxa"/>
          </w:tcPr>
          <w:p w14:paraId="761134D7" w14:textId="77777777" w:rsidR="00DB2553" w:rsidRPr="00E634B5" w:rsidRDefault="00DB2553" w:rsidP="0083357B">
            <w:pPr>
              <w:pStyle w:val="ListParagraph"/>
              <w:spacing w:before="240" w:line="276" w:lineRule="auto"/>
              <w:ind w:left="0"/>
              <w:rPr>
                <w:bCs/>
                <w:sz w:val="26"/>
                <w:szCs w:val="26"/>
              </w:rPr>
            </w:pPr>
            <w:r w:rsidRPr="00E634B5">
              <w:rPr>
                <w:bCs/>
                <w:sz w:val="26"/>
                <w:szCs w:val="26"/>
              </w:rPr>
              <w:t>At the time of sale of bonus shares</w:t>
            </w:r>
          </w:p>
        </w:tc>
        <w:tc>
          <w:tcPr>
            <w:tcW w:w="2665" w:type="dxa"/>
          </w:tcPr>
          <w:p w14:paraId="0D2518A4" w14:textId="48ECACCD" w:rsidR="00DB2553" w:rsidRPr="00E634B5" w:rsidRDefault="00DB2553" w:rsidP="0083357B">
            <w:pPr>
              <w:pStyle w:val="ListParagraph"/>
              <w:spacing w:before="240" w:line="276" w:lineRule="auto"/>
              <w:ind w:left="0"/>
              <w:rPr>
                <w:bCs/>
                <w:sz w:val="26"/>
                <w:szCs w:val="26"/>
              </w:rPr>
            </w:pPr>
            <w:r w:rsidRPr="00E634B5">
              <w:rPr>
                <w:bCs/>
                <w:sz w:val="26"/>
                <w:szCs w:val="26"/>
              </w:rPr>
              <w:t>No Tax Liability</w:t>
            </w:r>
          </w:p>
        </w:tc>
        <w:tc>
          <w:tcPr>
            <w:tcW w:w="2658" w:type="dxa"/>
          </w:tcPr>
          <w:p w14:paraId="5E1BA3F1" w14:textId="77777777" w:rsidR="00DB2553" w:rsidRPr="00E634B5" w:rsidRDefault="00DB2553" w:rsidP="00DB2553">
            <w:pPr>
              <w:pStyle w:val="ListParagraph"/>
              <w:spacing w:before="240" w:line="276" w:lineRule="auto"/>
              <w:ind w:left="0"/>
              <w:rPr>
                <w:bCs/>
                <w:sz w:val="26"/>
                <w:szCs w:val="26"/>
              </w:rPr>
            </w:pPr>
            <w:r w:rsidRPr="00E634B5">
              <w:rPr>
                <w:bCs/>
                <w:sz w:val="26"/>
                <w:szCs w:val="26"/>
              </w:rPr>
              <w:t>Bonus shares acquired before 1/4/2001: FMV on 1/4/2001 is taken as cost of acquisition</w:t>
            </w:r>
          </w:p>
          <w:p w14:paraId="632EFADB" w14:textId="656D3A27" w:rsidR="00DB2553" w:rsidRPr="00E634B5" w:rsidRDefault="00DB2553" w:rsidP="00DB2553">
            <w:pPr>
              <w:pStyle w:val="ListParagraph"/>
              <w:spacing w:before="240" w:line="276" w:lineRule="auto"/>
              <w:ind w:left="0"/>
              <w:rPr>
                <w:bCs/>
                <w:sz w:val="26"/>
                <w:szCs w:val="26"/>
              </w:rPr>
            </w:pPr>
            <w:r w:rsidRPr="00E634B5">
              <w:rPr>
                <w:bCs/>
                <w:sz w:val="26"/>
                <w:szCs w:val="26"/>
              </w:rPr>
              <w:t>Bonus shares acquired after1/4/2001: Cost of acquisition Nil</w:t>
            </w:r>
          </w:p>
        </w:tc>
      </w:tr>
      <w:tr w:rsidR="00DB2553" w:rsidRPr="00E634B5" w14:paraId="4651BA34" w14:textId="77777777" w:rsidTr="0083357B">
        <w:tc>
          <w:tcPr>
            <w:tcW w:w="2976" w:type="dxa"/>
          </w:tcPr>
          <w:p w14:paraId="5A12FAFD" w14:textId="77777777" w:rsidR="00DB2553" w:rsidRPr="00E634B5" w:rsidRDefault="00DB2553" w:rsidP="0083357B">
            <w:pPr>
              <w:pStyle w:val="ListParagraph"/>
              <w:spacing w:before="240" w:line="276" w:lineRule="auto"/>
              <w:ind w:left="0"/>
              <w:rPr>
                <w:bCs/>
                <w:sz w:val="26"/>
                <w:szCs w:val="26"/>
              </w:rPr>
            </w:pPr>
            <w:r w:rsidRPr="00E634B5">
              <w:rPr>
                <w:bCs/>
                <w:sz w:val="26"/>
                <w:szCs w:val="26"/>
              </w:rPr>
              <w:lastRenderedPageBreak/>
              <w:t>At the time of redemption of bonus shares or at the time of liquidation of the company</w:t>
            </w:r>
          </w:p>
        </w:tc>
        <w:tc>
          <w:tcPr>
            <w:tcW w:w="2665" w:type="dxa"/>
          </w:tcPr>
          <w:p w14:paraId="25339B85" w14:textId="1C62999F" w:rsidR="00DB2553" w:rsidRPr="00E634B5" w:rsidRDefault="00DB2553" w:rsidP="0083357B">
            <w:pPr>
              <w:pStyle w:val="ListParagraph"/>
              <w:spacing w:before="240" w:line="276" w:lineRule="auto"/>
              <w:ind w:left="0"/>
              <w:rPr>
                <w:b/>
                <w:sz w:val="26"/>
                <w:szCs w:val="26"/>
              </w:rPr>
            </w:pPr>
            <w:r w:rsidRPr="00E634B5">
              <w:rPr>
                <w:bCs/>
                <w:sz w:val="26"/>
                <w:szCs w:val="26"/>
              </w:rPr>
              <w:t>No Tax Liability</w:t>
            </w:r>
          </w:p>
        </w:tc>
        <w:tc>
          <w:tcPr>
            <w:tcW w:w="2658" w:type="dxa"/>
          </w:tcPr>
          <w:p w14:paraId="47E20E77" w14:textId="0DAC2AED" w:rsidR="00DB2553" w:rsidRPr="00E634B5" w:rsidRDefault="00DB2553" w:rsidP="0083357B">
            <w:pPr>
              <w:pStyle w:val="ListParagraph"/>
              <w:spacing w:before="240" w:line="276" w:lineRule="auto"/>
              <w:ind w:left="0"/>
              <w:rPr>
                <w:bCs/>
                <w:sz w:val="26"/>
                <w:szCs w:val="26"/>
              </w:rPr>
            </w:pPr>
            <w:r w:rsidRPr="00E634B5">
              <w:rPr>
                <w:bCs/>
                <w:sz w:val="26"/>
                <w:szCs w:val="26"/>
              </w:rPr>
              <w:t>No Tax Liability</w:t>
            </w:r>
          </w:p>
        </w:tc>
      </w:tr>
    </w:tbl>
    <w:p w14:paraId="378C3B13" w14:textId="77777777" w:rsidR="00A62392" w:rsidRDefault="00A62392" w:rsidP="00A62392">
      <w:pPr>
        <w:spacing w:before="240" w:line="360" w:lineRule="auto"/>
        <w:ind w:left="0"/>
        <w:rPr>
          <w:bCs/>
          <w:sz w:val="26"/>
          <w:szCs w:val="26"/>
        </w:rPr>
      </w:pPr>
      <w:r>
        <w:rPr>
          <w:bCs/>
          <w:sz w:val="26"/>
          <w:szCs w:val="26"/>
        </w:rPr>
        <w:t xml:space="preserve">Tax Planning: </w:t>
      </w:r>
    </w:p>
    <w:p w14:paraId="0A2D3738" w14:textId="720D377E" w:rsidR="00DB2553" w:rsidRDefault="00A62392" w:rsidP="00A62392">
      <w:pPr>
        <w:pStyle w:val="ListParagraph"/>
        <w:numPr>
          <w:ilvl w:val="0"/>
          <w:numId w:val="7"/>
        </w:numPr>
        <w:spacing w:before="240" w:line="360" w:lineRule="auto"/>
        <w:rPr>
          <w:bCs/>
          <w:sz w:val="26"/>
          <w:szCs w:val="26"/>
        </w:rPr>
      </w:pPr>
      <w:r w:rsidRPr="00A62392">
        <w:rPr>
          <w:bCs/>
          <w:sz w:val="26"/>
          <w:szCs w:val="26"/>
        </w:rPr>
        <w:t>When a company issues bonus shares to its equity shareholders, it is not a deemed dividend and the company is not liable to pay tax on such deemed dividend. Hence, a domestic company may issue bonus shares to its equity shareholders instead of dividend in cash to reduce its tax liability.</w:t>
      </w:r>
    </w:p>
    <w:p w14:paraId="0016D689" w14:textId="0642E5EA" w:rsidR="00A62392" w:rsidRDefault="00A62392" w:rsidP="00A62392">
      <w:pPr>
        <w:pStyle w:val="ListParagraph"/>
        <w:numPr>
          <w:ilvl w:val="0"/>
          <w:numId w:val="7"/>
        </w:numPr>
        <w:spacing w:before="240" w:line="360" w:lineRule="auto"/>
        <w:rPr>
          <w:bCs/>
          <w:sz w:val="26"/>
          <w:szCs w:val="26"/>
        </w:rPr>
      </w:pPr>
      <w:r>
        <w:rPr>
          <w:bCs/>
          <w:sz w:val="26"/>
          <w:szCs w:val="26"/>
        </w:rPr>
        <w:t>A preference shareholder may first convert preference shares into equity shares and thereafter receives bonus shares. This will reduce the tax liability at least at the time of issue of bonus shares.</w:t>
      </w:r>
    </w:p>
    <w:p w14:paraId="3A2E6489" w14:textId="583357F7" w:rsidR="00A62392" w:rsidRDefault="00A62392" w:rsidP="00A62392">
      <w:pPr>
        <w:pStyle w:val="ListParagraph"/>
        <w:numPr>
          <w:ilvl w:val="0"/>
          <w:numId w:val="7"/>
        </w:numPr>
        <w:spacing w:before="240" w:line="360" w:lineRule="auto"/>
        <w:rPr>
          <w:bCs/>
          <w:sz w:val="26"/>
          <w:szCs w:val="26"/>
        </w:rPr>
      </w:pPr>
      <w:r>
        <w:rPr>
          <w:bCs/>
          <w:sz w:val="26"/>
          <w:szCs w:val="26"/>
        </w:rPr>
        <w:t xml:space="preserve">A company may capitalise  its profit by converting partly paid up shares into fully paid shares instead of issue of bonus shares. This conversion will not be deemed dividend. </w:t>
      </w:r>
    </w:p>
    <w:p w14:paraId="44C289BA" w14:textId="4603B488" w:rsidR="00A62392" w:rsidRDefault="00A62392" w:rsidP="00A62392">
      <w:pPr>
        <w:pStyle w:val="ListParagraph"/>
        <w:numPr>
          <w:ilvl w:val="0"/>
          <w:numId w:val="7"/>
        </w:numPr>
        <w:spacing w:before="240" w:line="360" w:lineRule="auto"/>
        <w:rPr>
          <w:bCs/>
          <w:sz w:val="26"/>
          <w:szCs w:val="26"/>
        </w:rPr>
      </w:pPr>
      <w:r>
        <w:rPr>
          <w:bCs/>
          <w:sz w:val="26"/>
          <w:szCs w:val="26"/>
        </w:rPr>
        <w:t xml:space="preserve">Where bonus shares are received by a firm it may </w:t>
      </w:r>
      <w:r w:rsidR="006822F7">
        <w:rPr>
          <w:bCs/>
          <w:sz w:val="26"/>
          <w:szCs w:val="26"/>
        </w:rPr>
        <w:t>transfer such shares to partners by sale. When such shares are transferred by sale, the buyer will get the benefit of indexation of cost.</w:t>
      </w:r>
    </w:p>
    <w:p w14:paraId="17319CC7" w14:textId="1A31D457" w:rsidR="006822F7" w:rsidRPr="00A62392" w:rsidRDefault="006822F7" w:rsidP="00A62392">
      <w:pPr>
        <w:pStyle w:val="ListParagraph"/>
        <w:numPr>
          <w:ilvl w:val="0"/>
          <w:numId w:val="7"/>
        </w:numPr>
        <w:spacing w:before="240" w:line="360" w:lineRule="auto"/>
        <w:rPr>
          <w:bCs/>
          <w:sz w:val="26"/>
          <w:szCs w:val="26"/>
        </w:rPr>
      </w:pPr>
      <w:r>
        <w:rPr>
          <w:bCs/>
          <w:sz w:val="26"/>
          <w:szCs w:val="26"/>
        </w:rPr>
        <w:t>The company should issue equity shares as bonus shares. If the shareholder sells these shares after holding for one year and pays securities transaction tax, the LTCG will be exempt U/S 10(38). If sells these shares as short term capital asset and pays STT, the STCG will be liable to tax @15%+surcharge if any + Cesss.</w:t>
      </w:r>
    </w:p>
    <w:sectPr w:rsidR="006822F7" w:rsidRPr="00A62392" w:rsidSect="005C2BB8">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4D28E" w14:textId="77777777" w:rsidR="00047E2E" w:rsidRDefault="00047E2E" w:rsidP="00112B51">
      <w:r>
        <w:separator/>
      </w:r>
    </w:p>
  </w:endnote>
  <w:endnote w:type="continuationSeparator" w:id="0">
    <w:p w14:paraId="0AB231D7" w14:textId="77777777" w:rsidR="00047E2E" w:rsidRDefault="00047E2E" w:rsidP="0011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360912"/>
      <w:docPartObj>
        <w:docPartGallery w:val="Page Numbers (Bottom of Page)"/>
        <w:docPartUnique/>
      </w:docPartObj>
    </w:sdtPr>
    <w:sdtEndPr>
      <w:rPr>
        <w:noProof/>
      </w:rPr>
    </w:sdtEndPr>
    <w:sdtContent>
      <w:p w14:paraId="79E47E23" w14:textId="0D158142" w:rsidR="00112B51" w:rsidRDefault="00112B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2A034" w14:textId="77777777" w:rsidR="00112B51" w:rsidRDefault="00112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040D0" w14:textId="77777777" w:rsidR="00047E2E" w:rsidRDefault="00047E2E" w:rsidP="00112B51">
      <w:r>
        <w:separator/>
      </w:r>
    </w:p>
  </w:footnote>
  <w:footnote w:type="continuationSeparator" w:id="0">
    <w:p w14:paraId="2A214CCE" w14:textId="77777777" w:rsidR="00047E2E" w:rsidRDefault="00047E2E" w:rsidP="0011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E2689"/>
    <w:multiLevelType w:val="hybridMultilevel"/>
    <w:tmpl w:val="D31E9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CC6DB5"/>
    <w:multiLevelType w:val="hybridMultilevel"/>
    <w:tmpl w:val="C35AE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4814ED"/>
    <w:multiLevelType w:val="hybridMultilevel"/>
    <w:tmpl w:val="D51E8024"/>
    <w:lvl w:ilvl="0" w:tplc="2062C10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DB06F2B"/>
    <w:multiLevelType w:val="hybridMultilevel"/>
    <w:tmpl w:val="75C8FEC4"/>
    <w:lvl w:ilvl="0" w:tplc="F55ED060">
      <w:start w:val="1"/>
      <w:numFmt w:val="decimal"/>
      <w:lvlText w:val="%1."/>
      <w:lvlJc w:val="left"/>
      <w:pPr>
        <w:ind w:left="218" w:hanging="360"/>
      </w:pPr>
      <w:rPr>
        <w:rFonts w:hint="default"/>
      </w:rPr>
    </w:lvl>
    <w:lvl w:ilvl="1" w:tplc="40090019">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 w15:restartNumberingAfterBreak="0">
    <w:nsid w:val="68CE7FE7"/>
    <w:multiLevelType w:val="hybridMultilevel"/>
    <w:tmpl w:val="5254C25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1C0C73"/>
    <w:multiLevelType w:val="hybridMultilevel"/>
    <w:tmpl w:val="ED383AB0"/>
    <w:lvl w:ilvl="0" w:tplc="82AA1CD8">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6" w15:restartNumberingAfterBreak="0">
    <w:nsid w:val="783D7BA3"/>
    <w:multiLevelType w:val="hybridMultilevel"/>
    <w:tmpl w:val="F0601824"/>
    <w:lvl w:ilvl="0" w:tplc="40F09C76">
      <w:start w:val="1"/>
      <w:numFmt w:val="lowerLetter"/>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09"/>
    <w:rsid w:val="00045D0B"/>
    <w:rsid w:val="00047E2E"/>
    <w:rsid w:val="000F0792"/>
    <w:rsid w:val="00112B51"/>
    <w:rsid w:val="00147C05"/>
    <w:rsid w:val="00162B09"/>
    <w:rsid w:val="0018242E"/>
    <w:rsid w:val="00414B92"/>
    <w:rsid w:val="0044442F"/>
    <w:rsid w:val="004D271B"/>
    <w:rsid w:val="00504BCB"/>
    <w:rsid w:val="00505225"/>
    <w:rsid w:val="005C2BB8"/>
    <w:rsid w:val="006647B4"/>
    <w:rsid w:val="006822F7"/>
    <w:rsid w:val="008D52F2"/>
    <w:rsid w:val="00905E1B"/>
    <w:rsid w:val="00993BE0"/>
    <w:rsid w:val="009E0081"/>
    <w:rsid w:val="00A62392"/>
    <w:rsid w:val="00A91A8C"/>
    <w:rsid w:val="00AC6025"/>
    <w:rsid w:val="00C017B4"/>
    <w:rsid w:val="00C51F3A"/>
    <w:rsid w:val="00D71A5C"/>
    <w:rsid w:val="00DB2553"/>
    <w:rsid w:val="00E634B5"/>
    <w:rsid w:val="00EB7C9F"/>
    <w:rsid w:val="00EE493F"/>
    <w:rsid w:val="00F94B3F"/>
    <w:rsid w:val="00FF53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AFB8"/>
  <w15:chartTrackingRefBased/>
  <w15:docId w15:val="{CF5FD8E1-EB81-4BCA-8EBE-725DAA3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line="360" w:lineRule="auto"/>
        <w:ind w:left="13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2">
    <w:name w:val="heading 2"/>
    <w:basedOn w:val="Normal"/>
    <w:next w:val="Normal"/>
    <w:link w:val="Heading2Char"/>
    <w:uiPriority w:val="9"/>
    <w:unhideWhenUsed/>
    <w:qFormat/>
    <w:rsid w:val="006822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09"/>
    <w:pPr>
      <w:ind w:left="720"/>
      <w:contextualSpacing/>
    </w:pPr>
  </w:style>
  <w:style w:type="table" w:styleId="TableGrid">
    <w:name w:val="Table Grid"/>
    <w:basedOn w:val="TableNormal"/>
    <w:uiPriority w:val="39"/>
    <w:rsid w:val="00162B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2B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B5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12B51"/>
    <w:pPr>
      <w:tabs>
        <w:tab w:val="center" w:pos="4513"/>
        <w:tab w:val="right" w:pos="9026"/>
      </w:tabs>
    </w:pPr>
  </w:style>
  <w:style w:type="character" w:customStyle="1" w:styleId="HeaderChar">
    <w:name w:val="Header Char"/>
    <w:basedOn w:val="DefaultParagraphFont"/>
    <w:link w:val="Header"/>
    <w:uiPriority w:val="99"/>
    <w:rsid w:val="00112B51"/>
  </w:style>
  <w:style w:type="paragraph" w:styleId="Footer">
    <w:name w:val="footer"/>
    <w:basedOn w:val="Normal"/>
    <w:link w:val="FooterChar"/>
    <w:uiPriority w:val="99"/>
    <w:unhideWhenUsed/>
    <w:rsid w:val="00112B51"/>
    <w:pPr>
      <w:tabs>
        <w:tab w:val="center" w:pos="4513"/>
        <w:tab w:val="right" w:pos="9026"/>
      </w:tabs>
    </w:pPr>
  </w:style>
  <w:style w:type="character" w:customStyle="1" w:styleId="FooterChar">
    <w:name w:val="Footer Char"/>
    <w:basedOn w:val="DefaultParagraphFont"/>
    <w:link w:val="Footer"/>
    <w:uiPriority w:val="99"/>
    <w:rsid w:val="00112B51"/>
  </w:style>
  <w:style w:type="character" w:customStyle="1" w:styleId="Heading2Char">
    <w:name w:val="Heading 2 Char"/>
    <w:basedOn w:val="DefaultParagraphFont"/>
    <w:link w:val="Heading2"/>
    <w:uiPriority w:val="9"/>
    <w:rsid w:val="006822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2020-06-02T11:12:00Z</dcterms:created>
  <dcterms:modified xsi:type="dcterms:W3CDTF">2020-06-04T08:36:00Z</dcterms:modified>
</cp:coreProperties>
</file>